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46D87" w:rsidRDefault="008E729F">
      <w:pPr>
        <w:jc w:val="center"/>
        <w:rPr>
          <w:rFonts w:ascii="Calibri" w:eastAsia="Calibri" w:hAnsi="Calibri" w:cs="Calibri"/>
          <w:b/>
          <w:sz w:val="28"/>
          <w:szCs w:val="28"/>
        </w:rPr>
      </w:pPr>
      <w:r>
        <w:rPr>
          <w:rFonts w:ascii="Calibri" w:eastAsia="Calibri" w:hAnsi="Calibri" w:cs="Calibri"/>
          <w:b/>
          <w:sz w:val="28"/>
          <w:szCs w:val="28"/>
        </w:rPr>
        <w:t>2025 Fall</w:t>
      </w:r>
    </w:p>
    <w:p w14:paraId="00000002" w14:textId="77777777" w:rsidR="00746D87" w:rsidRDefault="008E729F">
      <w:pPr>
        <w:jc w:val="center"/>
        <w:rPr>
          <w:rFonts w:ascii="Calibri" w:eastAsia="Calibri" w:hAnsi="Calibri" w:cs="Calibri"/>
          <w:b/>
          <w:sz w:val="28"/>
          <w:szCs w:val="28"/>
        </w:rPr>
      </w:pPr>
      <w:r>
        <w:rPr>
          <w:rFonts w:ascii="Calibri" w:eastAsia="Calibri" w:hAnsi="Calibri" w:cs="Calibri"/>
          <w:b/>
          <w:sz w:val="28"/>
          <w:szCs w:val="28"/>
        </w:rPr>
        <w:t>Canadian Association of Language Assessment/</w:t>
      </w:r>
    </w:p>
    <w:p w14:paraId="00000003" w14:textId="77777777" w:rsidR="00746D87" w:rsidRDefault="008E729F">
      <w:pPr>
        <w:jc w:val="center"/>
        <w:rPr>
          <w:rFonts w:ascii="Calibri" w:eastAsia="Calibri" w:hAnsi="Calibri" w:cs="Calibri"/>
          <w:b/>
          <w:sz w:val="28"/>
          <w:szCs w:val="28"/>
        </w:rPr>
      </w:pPr>
      <w:r>
        <w:rPr>
          <w:rFonts w:ascii="Calibri" w:eastAsia="Calibri" w:hAnsi="Calibri" w:cs="Calibri"/>
          <w:b/>
          <w:sz w:val="28"/>
          <w:szCs w:val="28"/>
        </w:rPr>
        <w:t>Association canadienne pour l'évaluation des langues</w:t>
      </w:r>
    </w:p>
    <w:p w14:paraId="00000004" w14:textId="77777777" w:rsidR="00746D87" w:rsidRDefault="008E729F">
      <w:pPr>
        <w:jc w:val="center"/>
        <w:rPr>
          <w:rFonts w:ascii="Calibri" w:eastAsia="Calibri" w:hAnsi="Calibri" w:cs="Calibri"/>
          <w:b/>
        </w:rPr>
      </w:pPr>
      <w:r>
        <w:rPr>
          <w:rFonts w:ascii="Calibri" w:eastAsia="Calibri" w:hAnsi="Calibri" w:cs="Calibri"/>
          <w:b/>
          <w:sz w:val="32"/>
          <w:szCs w:val="32"/>
        </w:rPr>
        <w:br/>
      </w:r>
      <w:r>
        <w:rPr>
          <w:rFonts w:ascii="Calibri" w:eastAsia="Calibri" w:hAnsi="Calibri" w:cs="Calibri"/>
          <w:b/>
        </w:rPr>
        <w:t>Mount Saint Vincent University</w:t>
      </w:r>
    </w:p>
    <w:p w14:paraId="00000005" w14:textId="77777777" w:rsidR="00746D87" w:rsidRDefault="008E729F">
      <w:pPr>
        <w:jc w:val="center"/>
        <w:rPr>
          <w:rFonts w:ascii="Calibri" w:eastAsia="Calibri" w:hAnsi="Calibri" w:cs="Calibri"/>
          <w:b/>
        </w:rPr>
      </w:pPr>
      <w:r>
        <w:rPr>
          <w:rFonts w:ascii="Calibri" w:eastAsia="Calibri" w:hAnsi="Calibri" w:cs="Calibri"/>
          <w:b/>
        </w:rPr>
        <w:t>Halifax, NS</w:t>
      </w:r>
      <w:r>
        <w:rPr>
          <w:rFonts w:ascii="Calibri" w:eastAsia="Calibri" w:hAnsi="Calibri" w:cs="Calibri"/>
          <w:b/>
        </w:rPr>
        <w:br/>
        <w:t>3-4 October 2025</w:t>
      </w:r>
    </w:p>
    <w:p w14:paraId="00000006" w14:textId="77777777" w:rsidR="00746D87" w:rsidRDefault="008E729F">
      <w:pPr>
        <w:pStyle w:val="Heading3"/>
        <w:keepNext w:val="0"/>
        <w:keepLines w:val="0"/>
        <w:jc w:val="center"/>
        <w:rPr>
          <w:rFonts w:ascii="Calibri" w:eastAsia="Calibri" w:hAnsi="Calibri" w:cs="Calibri"/>
          <w:sz w:val="26"/>
          <w:szCs w:val="26"/>
        </w:rPr>
      </w:pPr>
      <w:bookmarkStart w:id="0" w:name="_heading=h.sb3t5l2kcn9" w:colFirst="0" w:colLast="0"/>
      <w:bookmarkEnd w:id="0"/>
      <w:r>
        <w:rPr>
          <w:rFonts w:ascii="Calibri" w:eastAsia="Calibri" w:hAnsi="Calibri" w:cs="Calibri"/>
          <w:sz w:val="26"/>
          <w:szCs w:val="26"/>
        </w:rPr>
        <w:t>About CALA/ACEL</w:t>
      </w:r>
    </w:p>
    <w:p w14:paraId="00000007" w14:textId="77777777" w:rsidR="00746D87" w:rsidRDefault="008E729F">
      <w:pPr>
        <w:spacing w:before="240" w:after="240"/>
        <w:jc w:val="center"/>
        <w:rPr>
          <w:rFonts w:ascii="Calibri" w:eastAsia="Calibri" w:hAnsi="Calibri" w:cs="Calibri"/>
          <w:b/>
        </w:rPr>
      </w:pPr>
      <w:r>
        <w:rPr>
          <w:rFonts w:ascii="Calibri" w:eastAsia="Calibri" w:hAnsi="Calibri" w:cs="Calibri"/>
        </w:rPr>
        <w:t xml:space="preserve">The Canadian Association of Language Assessment / Association canadienne pour l’évaluation des langues (CALA/ACEL) is a national organization dedicated to the advancement of research, practice, and policy in language assessment across Canada. CALA fosters a bilingual and inclusive community of scholars and practitioners engaged in the development and dissemination of high-quality language assessment work in educational and professional contexts. For more information, visit </w:t>
      </w:r>
      <w:hyperlink r:id="rId6">
        <w:r>
          <w:rPr>
            <w:rFonts w:ascii="Calibri" w:eastAsia="Calibri" w:hAnsi="Calibri" w:cs="Calibri"/>
            <w:color w:val="1155CC"/>
            <w:u w:val="single"/>
          </w:rPr>
          <w:t>www.cala-acel.org</w:t>
        </w:r>
      </w:hyperlink>
      <w:r>
        <w:rPr>
          <w:rFonts w:ascii="Calibri" w:eastAsia="Calibri" w:hAnsi="Calibri" w:cs="Calibri"/>
        </w:rPr>
        <w:t>.</w:t>
      </w:r>
    </w:p>
    <w:p w14:paraId="00000008" w14:textId="77777777" w:rsidR="00746D87" w:rsidRDefault="008E729F">
      <w:pPr>
        <w:jc w:val="center"/>
        <w:rPr>
          <w:rFonts w:ascii="Calibri" w:eastAsia="Calibri" w:hAnsi="Calibri" w:cs="Calibri"/>
          <w:b/>
        </w:rPr>
      </w:pPr>
      <w:r>
        <w:rPr>
          <w:rFonts w:ascii="Calibri" w:eastAsia="Calibri" w:hAnsi="Calibri" w:cs="Calibri"/>
          <w:b/>
        </w:rPr>
        <w:t xml:space="preserve">Conference Theme: </w:t>
      </w:r>
    </w:p>
    <w:p w14:paraId="00000009" w14:textId="77777777" w:rsidR="00746D87" w:rsidRDefault="008E729F">
      <w:pPr>
        <w:jc w:val="center"/>
        <w:rPr>
          <w:rFonts w:ascii="Calibri" w:eastAsia="Calibri" w:hAnsi="Calibri" w:cs="Calibri"/>
          <w:b/>
        </w:rPr>
      </w:pPr>
      <w:r>
        <w:rPr>
          <w:rFonts w:ascii="Calibri" w:eastAsia="Calibri" w:hAnsi="Calibri" w:cs="Calibri"/>
          <w:b/>
        </w:rPr>
        <w:t>Connections across theory, ethics, and practice of language assessment and testing in Canada</w:t>
      </w:r>
    </w:p>
    <w:p w14:paraId="0000000A"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This year’s theme invites participants to explore the dynamic relationship between theoretical frameworks and practical applications in language assessment and testing, with a particular emphasis on the Canadian context. We encourage submissions that investigate how assessment theory informs design, implementation, policy, and classroom practice, and, conversely, how empirical work and situated pedagogical experiences shape evolving theories of language proficiency, measurement, and validation.</w:t>
      </w:r>
    </w:p>
    <w:p w14:paraId="0000000B"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In addition, we welcome reflections on emerging developments, including the evolving role of technology such as generative artificial intelligence (GenAI) in language assessment. While still in its early stages, GenAI is beginning to influence both conceptual and practical approaches to assessment, raising new questions about constructs, feedback practices, ethics, and the role of human judgment in technologically mediated environments.</w:t>
      </w:r>
    </w:p>
    <w:p w14:paraId="0000000C"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Submissions might address, for example:</w:t>
      </w:r>
    </w:p>
    <w:p w14:paraId="0000000D" w14:textId="77777777" w:rsidR="00746D87" w:rsidRDefault="008E729F">
      <w:pPr>
        <w:numPr>
          <w:ilvl w:val="0"/>
          <w:numId w:val="4"/>
        </w:numPr>
        <w:spacing w:before="240"/>
        <w:rPr>
          <w:rFonts w:ascii="Calibri" w:eastAsia="Calibri" w:hAnsi="Calibri" w:cs="Calibri"/>
        </w:rPr>
      </w:pPr>
      <w:r>
        <w:rPr>
          <w:rFonts w:ascii="Calibri" w:eastAsia="Calibri" w:hAnsi="Calibri" w:cs="Calibri"/>
          <w:sz w:val="22"/>
          <w:szCs w:val="22"/>
        </w:rPr>
        <w:t>How assessment frameworks are adapted in multilingual or Indigenous language contexts</w:t>
      </w:r>
    </w:p>
    <w:p w14:paraId="0000000E" w14:textId="77777777" w:rsidR="00746D87" w:rsidRDefault="008E729F">
      <w:pPr>
        <w:numPr>
          <w:ilvl w:val="0"/>
          <w:numId w:val="4"/>
        </w:numPr>
        <w:rPr>
          <w:rFonts w:ascii="Calibri" w:eastAsia="Calibri" w:hAnsi="Calibri" w:cs="Calibri"/>
        </w:rPr>
      </w:pPr>
      <w:r>
        <w:rPr>
          <w:rFonts w:ascii="Calibri" w:eastAsia="Calibri" w:hAnsi="Calibri" w:cs="Calibri"/>
          <w:sz w:val="22"/>
          <w:szCs w:val="22"/>
        </w:rPr>
        <w:t>The role of theoretical models in shaping classroom-based or large-scale testing</w:t>
      </w:r>
    </w:p>
    <w:p w14:paraId="0000000F" w14:textId="77777777" w:rsidR="00746D87" w:rsidRDefault="008E729F">
      <w:pPr>
        <w:numPr>
          <w:ilvl w:val="0"/>
          <w:numId w:val="4"/>
        </w:numPr>
        <w:rPr>
          <w:rFonts w:ascii="Calibri" w:eastAsia="Calibri" w:hAnsi="Calibri" w:cs="Calibri"/>
        </w:rPr>
      </w:pPr>
      <w:r>
        <w:rPr>
          <w:rFonts w:ascii="Calibri" w:eastAsia="Calibri" w:hAnsi="Calibri" w:cs="Calibri"/>
          <w:sz w:val="22"/>
          <w:szCs w:val="22"/>
        </w:rPr>
        <w:t>Practitioner-led innovations in assessment practices</w:t>
      </w:r>
    </w:p>
    <w:p w14:paraId="00000010" w14:textId="77777777" w:rsidR="00746D87" w:rsidRDefault="008E729F">
      <w:pPr>
        <w:numPr>
          <w:ilvl w:val="0"/>
          <w:numId w:val="4"/>
        </w:numPr>
        <w:rPr>
          <w:rFonts w:ascii="Calibri" w:eastAsia="Calibri" w:hAnsi="Calibri" w:cs="Calibri"/>
        </w:rPr>
      </w:pPr>
      <w:r>
        <w:rPr>
          <w:rFonts w:ascii="Calibri" w:eastAsia="Calibri" w:hAnsi="Calibri" w:cs="Calibri"/>
          <w:sz w:val="22"/>
          <w:szCs w:val="22"/>
        </w:rPr>
        <w:t>How test users and stakeholders interpret and negotiate assessment results</w:t>
      </w:r>
    </w:p>
    <w:p w14:paraId="00000011" w14:textId="77777777" w:rsidR="00746D87" w:rsidRDefault="008E729F">
      <w:pPr>
        <w:numPr>
          <w:ilvl w:val="0"/>
          <w:numId w:val="4"/>
        </w:numPr>
        <w:rPr>
          <w:rFonts w:ascii="Calibri" w:eastAsia="Calibri" w:hAnsi="Calibri" w:cs="Calibri"/>
        </w:rPr>
      </w:pPr>
      <w:r>
        <w:rPr>
          <w:rFonts w:ascii="Calibri" w:eastAsia="Calibri" w:hAnsi="Calibri" w:cs="Calibri"/>
          <w:sz w:val="22"/>
          <w:szCs w:val="22"/>
        </w:rPr>
        <w:t>Implications for policy, equity, and social justice in language testing across Canadian educational institutions</w:t>
      </w:r>
    </w:p>
    <w:p w14:paraId="00000012" w14:textId="77777777" w:rsidR="00746D87" w:rsidRDefault="008E729F">
      <w:pPr>
        <w:numPr>
          <w:ilvl w:val="0"/>
          <w:numId w:val="4"/>
        </w:numPr>
        <w:rPr>
          <w:rFonts w:ascii="Calibri" w:eastAsia="Calibri" w:hAnsi="Calibri" w:cs="Calibri"/>
        </w:rPr>
      </w:pPr>
      <w:r>
        <w:rPr>
          <w:rFonts w:ascii="Calibri" w:eastAsia="Calibri" w:hAnsi="Calibri" w:cs="Calibri"/>
          <w:sz w:val="22"/>
          <w:szCs w:val="22"/>
        </w:rPr>
        <w:t>The implications of technology for test design, feedback, or assessment literacy among educators and learners</w:t>
      </w:r>
    </w:p>
    <w:p w14:paraId="00000013" w14:textId="77777777" w:rsidR="00746D87" w:rsidRDefault="008E729F">
      <w:pPr>
        <w:numPr>
          <w:ilvl w:val="0"/>
          <w:numId w:val="4"/>
        </w:numPr>
        <w:spacing w:after="240"/>
        <w:rPr>
          <w:rFonts w:ascii="Calibri" w:eastAsia="Calibri" w:hAnsi="Calibri" w:cs="Calibri"/>
        </w:rPr>
      </w:pPr>
      <w:r>
        <w:rPr>
          <w:rFonts w:ascii="Calibri" w:eastAsia="Calibri" w:hAnsi="Calibri" w:cs="Calibri"/>
        </w:rPr>
        <w:t xml:space="preserve">and other important issues related to the conference theme. </w:t>
      </w:r>
    </w:p>
    <w:p w14:paraId="00000014" w14:textId="77777777" w:rsidR="00746D87" w:rsidRDefault="008E729F">
      <w:pPr>
        <w:rPr>
          <w:rFonts w:ascii="Calibri" w:eastAsia="Calibri" w:hAnsi="Calibri" w:cs="Calibri"/>
        </w:rPr>
      </w:pPr>
      <w:r>
        <w:rPr>
          <w:rFonts w:ascii="Calibri" w:eastAsia="Calibri" w:hAnsi="Calibri" w:cs="Calibri"/>
          <w:b/>
        </w:rPr>
        <w:lastRenderedPageBreak/>
        <w:t>Call for Papers</w:t>
      </w:r>
    </w:p>
    <w:p w14:paraId="00000015"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We invite authors to submit abstracts in either English or French on research related to language assessment and testing. Submissions that engage directly with the conference theme are especially encouraged.</w:t>
      </w:r>
    </w:p>
    <w:p w14:paraId="00000016"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This conference offers a uniquely </w:t>
      </w:r>
      <w:r>
        <w:rPr>
          <w:rFonts w:ascii="Calibri" w:eastAsia="Calibri" w:hAnsi="Calibri" w:cs="Calibri"/>
          <w:b/>
          <w:sz w:val="22"/>
          <w:szCs w:val="22"/>
        </w:rPr>
        <w:t>intimate and collegial setting</w:t>
      </w:r>
      <w:r>
        <w:rPr>
          <w:rFonts w:ascii="Calibri" w:eastAsia="Calibri" w:hAnsi="Calibri" w:cs="Calibri"/>
          <w:sz w:val="22"/>
          <w:szCs w:val="22"/>
        </w:rPr>
        <w:t xml:space="preserve"> that fosters rich, in-depth dialogue between researchers, graduate students, and practitioners from across Canada. It is an excellent venue for developing work, receiving constructive feedback, and building lasting scholarly connections.</w:t>
      </w:r>
    </w:p>
    <w:p w14:paraId="00000017"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We particularly welcome submissions from graduate students and early-career scholars.</w:t>
      </w:r>
    </w:p>
    <w:p w14:paraId="00000018" w14:textId="77777777" w:rsidR="00746D87" w:rsidRDefault="008E729F">
      <w:pPr>
        <w:rPr>
          <w:rFonts w:ascii="Calibri" w:eastAsia="Calibri" w:hAnsi="Calibri" w:cs="Calibri"/>
          <w:sz w:val="22"/>
          <w:szCs w:val="22"/>
        </w:rPr>
      </w:pPr>
      <w:r>
        <w:rPr>
          <w:rFonts w:ascii="Calibri" w:eastAsia="Calibri" w:hAnsi="Calibri" w:cs="Calibri"/>
          <w:b/>
          <w:i/>
          <w:sz w:val="22"/>
          <w:szCs w:val="22"/>
        </w:rPr>
        <w:t>New this year:</w:t>
      </w:r>
      <w:r>
        <w:rPr>
          <w:rFonts w:ascii="Calibri" w:eastAsia="Calibri" w:hAnsi="Calibri" w:cs="Calibri"/>
          <w:sz w:val="22"/>
          <w:szCs w:val="22"/>
        </w:rPr>
        <w:t xml:space="preserve"> We are planning on having a conference proceedings. The papers will be submitted and published after the conference. </w:t>
      </w:r>
    </w:p>
    <w:p w14:paraId="00000019" w14:textId="77777777" w:rsidR="00746D87" w:rsidRDefault="00746D87">
      <w:pPr>
        <w:rPr>
          <w:rFonts w:ascii="Calibri" w:eastAsia="Calibri" w:hAnsi="Calibri" w:cs="Calibri"/>
          <w:sz w:val="22"/>
          <w:szCs w:val="22"/>
        </w:rPr>
      </w:pPr>
    </w:p>
    <w:p w14:paraId="0000001A" w14:textId="77777777" w:rsidR="00746D87" w:rsidRDefault="008E729F">
      <w:pPr>
        <w:rPr>
          <w:rFonts w:ascii="Calibri" w:eastAsia="Calibri" w:hAnsi="Calibri" w:cs="Calibri"/>
          <w:b/>
          <w:sz w:val="22"/>
          <w:szCs w:val="22"/>
        </w:rPr>
      </w:pPr>
      <w:r>
        <w:rPr>
          <w:rFonts w:ascii="Calibri" w:eastAsia="Calibri" w:hAnsi="Calibri" w:cs="Calibri"/>
          <w:b/>
          <w:sz w:val="22"/>
          <w:szCs w:val="22"/>
        </w:rPr>
        <w:t>Student awards</w:t>
      </w:r>
    </w:p>
    <w:p w14:paraId="0000001B"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Students who submit an abstract as the first author will automatically be considered for one of the three student awards: First Prize ($200) and two Runner-Up Prizes ($150 each). Award decisions will be based on the quality of both the submitted abstract and the student’s conference presentation. Abstracts will be peer-reviewed.  </w:t>
      </w:r>
    </w:p>
    <w:p w14:paraId="0000001C" w14:textId="77777777" w:rsidR="00746D87" w:rsidRDefault="008E729F">
      <w:pPr>
        <w:rPr>
          <w:color w:val="202124"/>
        </w:rPr>
      </w:pPr>
      <w:r>
        <w:rPr>
          <w:rFonts w:ascii="Calibri" w:eastAsia="Calibri" w:hAnsi="Calibri" w:cs="Calibri"/>
          <w:sz w:val="22"/>
          <w:szCs w:val="22"/>
        </w:rPr>
        <w:t xml:space="preserve">Proposals by a combination of graduate student(s) and more senior scholars are eligible as long as the lead author is a student. The lead author will be the primary recipient of the award money. It is expected that the work presented is from student-led work or where the student had a major contribution in the design, analysis or writing of the study. </w:t>
      </w:r>
      <w:r>
        <w:rPr>
          <w:color w:val="202124"/>
        </w:rPr>
        <w:t xml:space="preserve"> </w:t>
      </w:r>
    </w:p>
    <w:p w14:paraId="0000001D" w14:textId="77777777" w:rsidR="00746D87" w:rsidRDefault="00746D87">
      <w:pPr>
        <w:rPr>
          <w:color w:val="202124"/>
        </w:rPr>
      </w:pPr>
    </w:p>
    <w:p w14:paraId="0000001E" w14:textId="77777777" w:rsidR="00746D87" w:rsidRDefault="008E729F">
      <w:pPr>
        <w:rPr>
          <w:color w:val="202124"/>
        </w:rPr>
      </w:pPr>
      <w:r>
        <w:rPr>
          <w:rFonts w:ascii="Calibri" w:eastAsia="Calibri" w:hAnsi="Calibri" w:cs="Calibri"/>
          <w:b/>
          <w:sz w:val="22"/>
          <w:szCs w:val="22"/>
        </w:rPr>
        <w:t>Conference Proceedings</w:t>
      </w:r>
    </w:p>
    <w:p w14:paraId="0000001F"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Following the conference, presenters will be invited to submit a written version of their paper for inclusion in the CALA/ACEL 2025 Conference Proceedings, which will be published online through the CALA/ACEL website.</w:t>
      </w:r>
    </w:p>
    <w:p w14:paraId="00000020" w14:textId="77777777" w:rsidR="00746D87" w:rsidRDefault="008E729F">
      <w:pPr>
        <w:spacing w:before="240" w:after="240"/>
        <w:rPr>
          <w:color w:val="202124"/>
        </w:rPr>
      </w:pPr>
      <w:r>
        <w:rPr>
          <w:rFonts w:ascii="Calibri" w:eastAsia="Calibri" w:hAnsi="Calibri" w:cs="Calibri"/>
          <w:sz w:val="22"/>
          <w:szCs w:val="22"/>
        </w:rPr>
        <w:t>Proceedings papers should be between 5,000 and 8,000 words, including references. Submissions may take the form of full research papers, research-in-progress reports, or pedagogical innovations related to language assessment. Further submission guidelines will be provided after the conference.</w:t>
      </w:r>
    </w:p>
    <w:p w14:paraId="00000021" w14:textId="77777777" w:rsidR="00746D87" w:rsidRDefault="008E729F">
      <w:pPr>
        <w:rPr>
          <w:rFonts w:ascii="Calibri" w:eastAsia="Calibri" w:hAnsi="Calibri" w:cs="Calibri"/>
          <w:b/>
        </w:rPr>
      </w:pPr>
      <w:r>
        <w:rPr>
          <w:rFonts w:ascii="Calibri" w:eastAsia="Calibri" w:hAnsi="Calibri" w:cs="Calibri"/>
          <w:b/>
        </w:rPr>
        <w:t>Abstract Submissions</w:t>
      </w:r>
    </w:p>
    <w:p w14:paraId="00000022" w14:textId="77777777" w:rsidR="00746D87" w:rsidRDefault="008E729F">
      <w:pPr>
        <w:spacing w:before="240" w:after="240"/>
        <w:rPr>
          <w:rFonts w:ascii="Calibri" w:eastAsia="Calibri" w:hAnsi="Calibri" w:cs="Calibri"/>
          <w:b/>
          <w:sz w:val="22"/>
          <w:szCs w:val="22"/>
        </w:rPr>
      </w:pPr>
      <w:r>
        <w:rPr>
          <w:rFonts w:ascii="Calibri" w:eastAsia="Calibri" w:hAnsi="Calibri" w:cs="Calibri"/>
          <w:sz w:val="22"/>
          <w:szCs w:val="22"/>
        </w:rPr>
        <w:t xml:space="preserve">Abstracts should be no more than 250 words, excluding the title and references. The deadline for submissions is </w:t>
      </w:r>
      <w:r>
        <w:rPr>
          <w:rFonts w:ascii="Calibri" w:eastAsia="Calibri" w:hAnsi="Calibri" w:cs="Calibri"/>
          <w:b/>
          <w:sz w:val="22"/>
          <w:szCs w:val="22"/>
        </w:rPr>
        <w:t>Friday, August 22, 2025</w:t>
      </w:r>
      <w:r>
        <w:rPr>
          <w:rFonts w:ascii="Calibri" w:eastAsia="Calibri" w:hAnsi="Calibri" w:cs="Calibri"/>
          <w:sz w:val="22"/>
          <w:szCs w:val="22"/>
        </w:rPr>
        <w:t xml:space="preserve">. Submit your abstract here: </w:t>
      </w:r>
      <w:hyperlink r:id="rId7">
        <w:r>
          <w:rPr>
            <w:rFonts w:ascii="Calibri" w:eastAsia="Calibri" w:hAnsi="Calibri" w:cs="Calibri"/>
            <w:color w:val="1155CC"/>
            <w:sz w:val="22"/>
            <w:szCs w:val="22"/>
            <w:u w:val="single"/>
          </w:rPr>
          <w:t>https://forms.gle/CRtmijQDVwi11sN27</w:t>
        </w:r>
      </w:hyperlink>
    </w:p>
    <w:p w14:paraId="00000023"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As part of the submission process, you will be asked to indicate your preference for conference participation: presentation or works-in-progress.</w:t>
      </w:r>
    </w:p>
    <w:p w14:paraId="00000024" w14:textId="77777777" w:rsidR="00746D87" w:rsidRDefault="008E729F">
      <w:pPr>
        <w:spacing w:before="240" w:after="240"/>
        <w:rPr>
          <w:rFonts w:ascii="Calibri" w:eastAsia="Calibri" w:hAnsi="Calibri" w:cs="Calibri"/>
          <w:b/>
          <w:sz w:val="22"/>
          <w:szCs w:val="22"/>
        </w:rPr>
      </w:pPr>
      <w:r>
        <w:rPr>
          <w:rFonts w:ascii="Calibri" w:eastAsia="Calibri" w:hAnsi="Calibri" w:cs="Calibri"/>
          <w:sz w:val="22"/>
          <w:szCs w:val="22"/>
        </w:rPr>
        <w:t xml:space="preserve">All abstracts will be peer-reviewed. Notification of acceptance will be sent by </w:t>
      </w:r>
      <w:r>
        <w:rPr>
          <w:rFonts w:ascii="Calibri" w:eastAsia="Calibri" w:hAnsi="Calibri" w:cs="Calibri"/>
          <w:b/>
          <w:sz w:val="22"/>
          <w:szCs w:val="22"/>
        </w:rPr>
        <w:t>Friday, August 29, 2025.</w:t>
      </w:r>
    </w:p>
    <w:p w14:paraId="00000025"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Conference registration will open on </w:t>
      </w:r>
      <w:r>
        <w:rPr>
          <w:rFonts w:ascii="Calibri" w:eastAsia="Calibri" w:hAnsi="Calibri" w:cs="Calibri"/>
          <w:b/>
          <w:sz w:val="22"/>
          <w:szCs w:val="22"/>
        </w:rPr>
        <w:t>Tuesday, September 2, 2025.</w:t>
      </w:r>
    </w:p>
    <w:p w14:paraId="00000026" w14:textId="77777777" w:rsidR="00746D87" w:rsidRDefault="008E729F">
      <w:pPr>
        <w:rPr>
          <w:rFonts w:ascii="Calibri" w:eastAsia="Calibri" w:hAnsi="Calibri" w:cs="Calibri"/>
          <w:sz w:val="22"/>
          <w:szCs w:val="22"/>
        </w:rPr>
      </w:pPr>
      <w:r>
        <w:rPr>
          <w:rFonts w:ascii="Calibri" w:eastAsia="Calibri" w:hAnsi="Calibri" w:cs="Calibri"/>
          <w:sz w:val="22"/>
          <w:szCs w:val="22"/>
        </w:rPr>
        <w:lastRenderedPageBreak/>
        <w:t>As part of the submission process you will be asked for:</w:t>
      </w:r>
    </w:p>
    <w:p w14:paraId="00000027" w14:textId="77777777" w:rsidR="00746D87" w:rsidRDefault="008E729F">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Your name and affiliation </w:t>
      </w:r>
    </w:p>
    <w:p w14:paraId="00000028" w14:textId="77777777" w:rsidR="00746D87" w:rsidRDefault="008E729F">
      <w:pPr>
        <w:numPr>
          <w:ilvl w:val="0"/>
          <w:numId w:val="1"/>
        </w:numPr>
        <w:rPr>
          <w:rFonts w:ascii="Calibri" w:eastAsia="Calibri" w:hAnsi="Calibri" w:cs="Calibri"/>
          <w:sz w:val="22"/>
          <w:szCs w:val="22"/>
        </w:rPr>
      </w:pPr>
      <w:r>
        <w:rPr>
          <w:rFonts w:ascii="Calibri" w:eastAsia="Calibri" w:hAnsi="Calibri" w:cs="Calibri"/>
          <w:sz w:val="22"/>
          <w:szCs w:val="22"/>
        </w:rPr>
        <w:t>Email address</w:t>
      </w:r>
    </w:p>
    <w:p w14:paraId="00000029" w14:textId="77777777" w:rsidR="00746D87" w:rsidRDefault="008E729F">
      <w:pPr>
        <w:numPr>
          <w:ilvl w:val="0"/>
          <w:numId w:val="1"/>
        </w:numPr>
        <w:rPr>
          <w:rFonts w:ascii="Calibri" w:eastAsia="Calibri" w:hAnsi="Calibri" w:cs="Calibri"/>
          <w:sz w:val="22"/>
          <w:szCs w:val="22"/>
        </w:rPr>
      </w:pPr>
      <w:r>
        <w:rPr>
          <w:rFonts w:ascii="Calibri" w:eastAsia="Calibri" w:hAnsi="Calibri" w:cs="Calibri"/>
          <w:sz w:val="22"/>
          <w:szCs w:val="22"/>
        </w:rPr>
        <w:t>Your preference for conference participation</w:t>
      </w:r>
    </w:p>
    <w:p w14:paraId="0000002A"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We are pleased to share that registration for the conference is complimentary for all CALA members. To take part in the event, participants will need to be registered members of CALA.</w:t>
      </w:r>
    </w:p>
    <w:p w14:paraId="0000002B"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For further details or to become a member, please visit the CALA/ACEL website </w:t>
      </w:r>
      <w:hyperlink r:id="rId8">
        <w:r>
          <w:rPr>
            <w:rFonts w:ascii="Calibri" w:eastAsia="Calibri" w:hAnsi="Calibri" w:cs="Calibri"/>
            <w:color w:val="1155CC"/>
            <w:sz w:val="22"/>
            <w:szCs w:val="22"/>
            <w:u w:val="single"/>
          </w:rPr>
          <w:t>https://www.cala-acel.org/</w:t>
        </w:r>
      </w:hyperlink>
      <w:r>
        <w:rPr>
          <w:rFonts w:ascii="Calibri" w:eastAsia="Calibri" w:hAnsi="Calibri" w:cs="Calibri"/>
          <w:sz w:val="22"/>
          <w:szCs w:val="22"/>
        </w:rPr>
        <w:t xml:space="preserve">  or if you have questions about the conference email </w:t>
      </w:r>
      <w:hyperlink r:id="rId9">
        <w:r>
          <w:rPr>
            <w:rFonts w:ascii="Calibri" w:eastAsia="Calibri" w:hAnsi="Calibri" w:cs="Calibri"/>
            <w:color w:val="1155CC"/>
            <w:sz w:val="22"/>
            <w:szCs w:val="22"/>
            <w:u w:val="single"/>
          </w:rPr>
          <w:t>cala.acelconference@gmail.com</w:t>
        </w:r>
      </w:hyperlink>
    </w:p>
    <w:p w14:paraId="0000002C" w14:textId="77777777" w:rsidR="00746D87" w:rsidRDefault="00746D87">
      <w:pPr>
        <w:spacing w:before="240" w:after="240"/>
        <w:rPr>
          <w:rFonts w:ascii="Calibri" w:eastAsia="Calibri" w:hAnsi="Calibri" w:cs="Calibri"/>
          <w:sz w:val="22"/>
          <w:szCs w:val="22"/>
        </w:rPr>
      </w:pPr>
    </w:p>
    <w:p w14:paraId="0000002D" w14:textId="77777777" w:rsidR="00746D87" w:rsidRDefault="00746D87">
      <w:pPr>
        <w:jc w:val="center"/>
        <w:rPr>
          <w:rFonts w:ascii="Calibri" w:eastAsia="Calibri" w:hAnsi="Calibri" w:cs="Calibri"/>
          <w:sz w:val="22"/>
          <w:szCs w:val="22"/>
        </w:rPr>
      </w:pPr>
    </w:p>
    <w:p w14:paraId="0000002E" w14:textId="77777777" w:rsidR="00746D87" w:rsidRDefault="00746D87">
      <w:pPr>
        <w:jc w:val="center"/>
        <w:rPr>
          <w:rFonts w:ascii="Calibri" w:eastAsia="Calibri" w:hAnsi="Calibri" w:cs="Calibri"/>
          <w:sz w:val="22"/>
          <w:szCs w:val="22"/>
        </w:rPr>
      </w:pPr>
    </w:p>
    <w:p w14:paraId="0000002F" w14:textId="77777777" w:rsidR="00746D87" w:rsidRDefault="008E729F">
      <w:pPr>
        <w:rPr>
          <w:rFonts w:ascii="Calibri" w:eastAsia="Calibri" w:hAnsi="Calibri" w:cs="Calibri"/>
          <w:b/>
          <w:sz w:val="28"/>
          <w:szCs w:val="28"/>
        </w:rPr>
      </w:pPr>
      <w:r>
        <w:br w:type="page"/>
      </w:r>
    </w:p>
    <w:p w14:paraId="00000030" w14:textId="77777777" w:rsidR="00746D87" w:rsidRDefault="008E729F">
      <w:pPr>
        <w:pStyle w:val="Heading2"/>
        <w:keepNext w:val="0"/>
        <w:keepLines w:val="0"/>
        <w:jc w:val="center"/>
        <w:rPr>
          <w:rFonts w:ascii="Calibri" w:eastAsia="Calibri" w:hAnsi="Calibri" w:cs="Calibri"/>
          <w:sz w:val="28"/>
          <w:szCs w:val="28"/>
        </w:rPr>
      </w:pPr>
      <w:bookmarkStart w:id="1" w:name="_heading=h.kvz6xvenhz1s" w:colFirst="0" w:colLast="0"/>
      <w:bookmarkEnd w:id="1"/>
      <w:r>
        <w:rPr>
          <w:rFonts w:ascii="Calibri" w:eastAsia="Calibri" w:hAnsi="Calibri" w:cs="Calibri"/>
          <w:sz w:val="34"/>
          <w:szCs w:val="34"/>
        </w:rPr>
        <w:lastRenderedPageBreak/>
        <w:t>Automne 2025</w:t>
      </w:r>
    </w:p>
    <w:p w14:paraId="00000031" w14:textId="77777777" w:rsidR="00746D87" w:rsidRDefault="008E729F">
      <w:pPr>
        <w:spacing w:before="240" w:after="240"/>
        <w:jc w:val="center"/>
        <w:rPr>
          <w:rFonts w:ascii="Calibri" w:eastAsia="Calibri" w:hAnsi="Calibri" w:cs="Calibri"/>
          <w:b/>
          <w:sz w:val="28"/>
          <w:szCs w:val="28"/>
        </w:rPr>
      </w:pPr>
      <w:r>
        <w:rPr>
          <w:rFonts w:ascii="Calibri" w:eastAsia="Calibri" w:hAnsi="Calibri" w:cs="Calibri"/>
          <w:b/>
          <w:sz w:val="28"/>
          <w:szCs w:val="28"/>
        </w:rPr>
        <w:t>Association canadienne pour l’évaluation des langues / Canadian Association of Language Assessment (ACEL/CALA)</w:t>
      </w:r>
    </w:p>
    <w:p w14:paraId="00000032" w14:textId="77777777" w:rsidR="00746D87" w:rsidRDefault="008E729F">
      <w:pPr>
        <w:spacing w:before="240" w:after="240"/>
        <w:jc w:val="center"/>
        <w:rPr>
          <w:rFonts w:ascii="Calibri" w:eastAsia="Calibri" w:hAnsi="Calibri" w:cs="Calibri"/>
          <w:b/>
        </w:rPr>
      </w:pPr>
      <w:r>
        <w:rPr>
          <w:rFonts w:ascii="Calibri" w:eastAsia="Calibri" w:hAnsi="Calibri" w:cs="Calibri"/>
          <w:b/>
          <w:sz w:val="28"/>
          <w:szCs w:val="28"/>
        </w:rPr>
        <w:t>Mount Saint Vincent University</w:t>
      </w:r>
      <w:r>
        <w:rPr>
          <w:rFonts w:ascii="Calibri" w:eastAsia="Calibri" w:hAnsi="Calibri" w:cs="Calibri"/>
          <w:b/>
        </w:rPr>
        <w:br/>
        <w:t>3 et 4 octobre 2025</w:t>
      </w:r>
    </w:p>
    <w:p w14:paraId="00000033" w14:textId="77777777" w:rsidR="00746D87" w:rsidRDefault="008E729F">
      <w:pPr>
        <w:pStyle w:val="Heading3"/>
        <w:keepNext w:val="0"/>
        <w:keepLines w:val="0"/>
        <w:jc w:val="center"/>
        <w:rPr>
          <w:rFonts w:ascii="Calibri" w:eastAsia="Calibri" w:hAnsi="Calibri" w:cs="Calibri"/>
          <w:sz w:val="26"/>
          <w:szCs w:val="26"/>
        </w:rPr>
      </w:pPr>
      <w:bookmarkStart w:id="2" w:name="_heading=h.obvns33azbwj" w:colFirst="0" w:colLast="0"/>
      <w:bookmarkEnd w:id="2"/>
      <w:r>
        <w:rPr>
          <w:rFonts w:ascii="Calibri" w:eastAsia="Calibri" w:hAnsi="Calibri" w:cs="Calibri"/>
          <w:sz w:val="26"/>
          <w:szCs w:val="26"/>
        </w:rPr>
        <w:t>À propos de l’ACEL/CALA</w:t>
      </w:r>
    </w:p>
    <w:p w14:paraId="00000034" w14:textId="77777777" w:rsidR="00746D87" w:rsidRDefault="008E729F">
      <w:pPr>
        <w:spacing w:before="240" w:after="240"/>
        <w:jc w:val="center"/>
        <w:rPr>
          <w:rFonts w:ascii="Calibri" w:eastAsia="Calibri" w:hAnsi="Calibri" w:cs="Calibri"/>
        </w:rPr>
      </w:pPr>
      <w:r>
        <w:rPr>
          <w:rFonts w:ascii="Calibri" w:eastAsia="Calibri" w:hAnsi="Calibri" w:cs="Calibri"/>
        </w:rPr>
        <w:t xml:space="preserve">L’Association canadienne pour l’évaluation des langues (ACEL/CALA) est une organisation nationale dédiée à l’avancement de la recherche, de la pratique et des politiques en matière d’évaluation des langues à travers le Canada. L’ACEL favorise une communauté bilingue et inclusive de chercheures et de praticiennes engagées dans le développement et la diffusion de travaux de haute qualité dans des contextes éducatifs et professionnels. Pour plus d'informations, visitez le site : </w:t>
      </w:r>
      <w:hyperlink r:id="rId10">
        <w:r>
          <w:rPr>
            <w:rFonts w:ascii="Calibri" w:eastAsia="Calibri" w:hAnsi="Calibri" w:cs="Calibri"/>
            <w:color w:val="1155CC"/>
            <w:u w:val="single"/>
          </w:rPr>
          <w:t>www.cala-acel.org</w:t>
        </w:r>
      </w:hyperlink>
      <w:r>
        <w:rPr>
          <w:rFonts w:ascii="Calibri" w:eastAsia="Calibri" w:hAnsi="Calibri" w:cs="Calibri"/>
        </w:rPr>
        <w:t>.</w:t>
      </w:r>
    </w:p>
    <w:p w14:paraId="00000035" w14:textId="77777777" w:rsidR="00746D87" w:rsidRDefault="008E729F">
      <w:pPr>
        <w:pStyle w:val="Heading3"/>
        <w:keepNext w:val="0"/>
        <w:keepLines w:val="0"/>
        <w:jc w:val="center"/>
        <w:rPr>
          <w:rFonts w:ascii="Calibri" w:eastAsia="Calibri" w:hAnsi="Calibri" w:cs="Calibri"/>
          <w:sz w:val="26"/>
          <w:szCs w:val="26"/>
        </w:rPr>
      </w:pPr>
      <w:bookmarkStart w:id="3" w:name="_heading=h.na5zwbdyb1kw" w:colFirst="0" w:colLast="0"/>
      <w:bookmarkEnd w:id="3"/>
      <w:r>
        <w:rPr>
          <w:rFonts w:ascii="Calibri" w:eastAsia="Calibri" w:hAnsi="Calibri" w:cs="Calibri"/>
          <w:sz w:val="26"/>
          <w:szCs w:val="26"/>
        </w:rPr>
        <w:t>Thème du colloque :</w:t>
      </w:r>
    </w:p>
    <w:p w14:paraId="00000036" w14:textId="77777777" w:rsidR="00746D87" w:rsidRDefault="008E729F">
      <w:pPr>
        <w:spacing w:before="240" w:after="240"/>
        <w:jc w:val="center"/>
        <w:rPr>
          <w:rFonts w:ascii="Calibri" w:eastAsia="Calibri" w:hAnsi="Calibri" w:cs="Calibri"/>
          <w:b/>
        </w:rPr>
      </w:pPr>
      <w:r>
        <w:rPr>
          <w:rFonts w:ascii="Calibri" w:eastAsia="Calibri" w:hAnsi="Calibri" w:cs="Calibri"/>
          <w:b/>
        </w:rPr>
        <w:t>Les liens entre la théorie, l’éthique et la pratique en évaluation et en test des langues au Canada</w:t>
      </w:r>
    </w:p>
    <w:p w14:paraId="00000037"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 thème de cette année invite les participantes à explorer les relations dynamiques entre les cadres théoriques et les applications pratiques en évaluation linguistique, en mettant l’accent sur le contexte canadien. Nous encourageons les propositions qui examinent comment la théorie en évaluation éclaire la conception, la mise en œuvre, les politiques et la pratique en salle de classe, et comment, inversement, les travaux empiriques et les expériences pédagogiques situées influencent l’évolution des théori</w:t>
      </w:r>
      <w:r>
        <w:rPr>
          <w:rFonts w:ascii="Calibri" w:eastAsia="Calibri" w:hAnsi="Calibri" w:cs="Calibri"/>
          <w:sz w:val="22"/>
          <w:szCs w:val="22"/>
        </w:rPr>
        <w:t>es relatives à la compétence langagière, à la mesure et à la validation.</w:t>
      </w:r>
    </w:p>
    <w:p w14:paraId="00000038"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Nous accueillons également des réflexions sur les développements émergents, notamment le rôle grandissant des technologies comme l’intelligence artificielle générative (IAG) en évaluation des langues. Bien qu’à ses débuts, l’IAG commence à modifier tant les conceptions que les approches pratiques de l’évaluation, soulevant de nouvelles questions liées aux construits, aux pratiques de rétroaction, à l’éthique et au rôle du jugement humain dans les environnements technologiquement médiés.</w:t>
      </w:r>
    </w:p>
    <w:p w14:paraId="00000039"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propositions peuvent, par exemple, traiter des sujets suivants :</w:t>
      </w:r>
    </w:p>
    <w:p w14:paraId="0000003A" w14:textId="77777777" w:rsidR="00746D87" w:rsidRDefault="008E729F">
      <w:pPr>
        <w:numPr>
          <w:ilvl w:val="0"/>
          <w:numId w:val="2"/>
        </w:numPr>
        <w:spacing w:before="240"/>
        <w:rPr>
          <w:rFonts w:ascii="Calibri" w:eastAsia="Calibri" w:hAnsi="Calibri" w:cs="Calibri"/>
        </w:rPr>
      </w:pPr>
      <w:r>
        <w:rPr>
          <w:rFonts w:ascii="Calibri" w:eastAsia="Calibri" w:hAnsi="Calibri" w:cs="Calibri"/>
          <w:sz w:val="22"/>
          <w:szCs w:val="22"/>
        </w:rPr>
        <w:t>L’adaptation des cadres d’évaluation dans des contextes multilingues ou autochtones</w:t>
      </w:r>
    </w:p>
    <w:p w14:paraId="0000003B" w14:textId="77777777" w:rsidR="00746D87" w:rsidRDefault="008E729F">
      <w:pPr>
        <w:numPr>
          <w:ilvl w:val="0"/>
          <w:numId w:val="2"/>
        </w:numPr>
        <w:rPr>
          <w:rFonts w:ascii="Calibri" w:eastAsia="Calibri" w:hAnsi="Calibri" w:cs="Calibri"/>
        </w:rPr>
      </w:pPr>
      <w:r>
        <w:rPr>
          <w:rFonts w:ascii="Calibri" w:eastAsia="Calibri" w:hAnsi="Calibri" w:cs="Calibri"/>
          <w:sz w:val="22"/>
          <w:szCs w:val="22"/>
        </w:rPr>
        <w:t>Le rôle des modèles théoriques dans la conception des tests en salle de classe ou à grande échelle</w:t>
      </w:r>
    </w:p>
    <w:p w14:paraId="0000003C" w14:textId="77777777" w:rsidR="00746D87" w:rsidRDefault="008E729F">
      <w:pPr>
        <w:numPr>
          <w:ilvl w:val="0"/>
          <w:numId w:val="2"/>
        </w:numPr>
        <w:rPr>
          <w:rFonts w:ascii="Calibri" w:eastAsia="Calibri" w:hAnsi="Calibri" w:cs="Calibri"/>
        </w:rPr>
      </w:pPr>
      <w:r>
        <w:rPr>
          <w:rFonts w:ascii="Calibri" w:eastAsia="Calibri" w:hAnsi="Calibri" w:cs="Calibri"/>
          <w:sz w:val="22"/>
          <w:szCs w:val="22"/>
        </w:rPr>
        <w:t>Les innovations menées par des praticiennes en évaluation</w:t>
      </w:r>
    </w:p>
    <w:p w14:paraId="0000003D" w14:textId="77777777" w:rsidR="00746D87" w:rsidRDefault="008E729F">
      <w:pPr>
        <w:numPr>
          <w:ilvl w:val="0"/>
          <w:numId w:val="2"/>
        </w:numPr>
        <w:rPr>
          <w:rFonts w:ascii="Calibri" w:eastAsia="Calibri" w:hAnsi="Calibri" w:cs="Calibri"/>
        </w:rPr>
      </w:pPr>
      <w:r>
        <w:rPr>
          <w:rFonts w:ascii="Calibri" w:eastAsia="Calibri" w:hAnsi="Calibri" w:cs="Calibri"/>
          <w:sz w:val="22"/>
          <w:szCs w:val="22"/>
        </w:rPr>
        <w:t>L’interprétation et la négociation des résultats par les utilisateurs et les parties prenantes</w:t>
      </w:r>
    </w:p>
    <w:p w14:paraId="0000003E" w14:textId="77777777" w:rsidR="00746D87" w:rsidRDefault="008E729F">
      <w:pPr>
        <w:numPr>
          <w:ilvl w:val="0"/>
          <w:numId w:val="2"/>
        </w:numPr>
        <w:rPr>
          <w:rFonts w:ascii="Calibri" w:eastAsia="Calibri" w:hAnsi="Calibri" w:cs="Calibri"/>
        </w:rPr>
      </w:pPr>
      <w:r>
        <w:rPr>
          <w:rFonts w:ascii="Calibri" w:eastAsia="Calibri" w:hAnsi="Calibri" w:cs="Calibri"/>
          <w:sz w:val="22"/>
          <w:szCs w:val="22"/>
        </w:rPr>
        <w:t>Les implications pour les politiques, l’équité et la justice sociale dans l’évaluation des langues au sein des établissements éducatifs canadiens</w:t>
      </w:r>
    </w:p>
    <w:p w14:paraId="0000003F" w14:textId="77777777" w:rsidR="00746D87" w:rsidRDefault="008E729F">
      <w:pPr>
        <w:numPr>
          <w:ilvl w:val="0"/>
          <w:numId w:val="2"/>
        </w:numPr>
        <w:rPr>
          <w:rFonts w:ascii="Calibri" w:eastAsia="Calibri" w:hAnsi="Calibri" w:cs="Calibri"/>
        </w:rPr>
      </w:pPr>
      <w:r>
        <w:rPr>
          <w:rFonts w:ascii="Calibri" w:eastAsia="Calibri" w:hAnsi="Calibri" w:cs="Calibri"/>
          <w:sz w:val="22"/>
          <w:szCs w:val="22"/>
        </w:rPr>
        <w:t>Les effets des technologies sur la conception des tests, la rétroaction ou la littératie évaluative des enseignantes et des apprenantes</w:t>
      </w:r>
    </w:p>
    <w:p w14:paraId="00000040" w14:textId="77777777" w:rsidR="00746D87" w:rsidRDefault="008E729F">
      <w:pPr>
        <w:numPr>
          <w:ilvl w:val="0"/>
          <w:numId w:val="2"/>
        </w:numPr>
        <w:spacing w:after="240"/>
        <w:rPr>
          <w:rFonts w:ascii="Calibri" w:eastAsia="Calibri" w:hAnsi="Calibri" w:cs="Calibri"/>
        </w:rPr>
      </w:pPr>
      <w:r>
        <w:rPr>
          <w:rFonts w:ascii="Calibri" w:eastAsia="Calibri" w:hAnsi="Calibri" w:cs="Calibri"/>
          <w:sz w:val="22"/>
          <w:szCs w:val="22"/>
        </w:rPr>
        <w:lastRenderedPageBreak/>
        <w:t>Et d’autres questions pertinentes liées au thème du colloque</w:t>
      </w:r>
    </w:p>
    <w:p w14:paraId="00000041" w14:textId="77777777" w:rsidR="00746D87" w:rsidRDefault="008E729F">
      <w:pPr>
        <w:pStyle w:val="Heading3"/>
        <w:keepNext w:val="0"/>
        <w:keepLines w:val="0"/>
        <w:rPr>
          <w:rFonts w:ascii="Calibri" w:eastAsia="Calibri" w:hAnsi="Calibri" w:cs="Calibri"/>
        </w:rPr>
      </w:pPr>
      <w:bookmarkStart w:id="4" w:name="_heading=h.t017od1s9ebk" w:colFirst="0" w:colLast="0"/>
      <w:bookmarkEnd w:id="4"/>
      <w:r>
        <w:rPr>
          <w:rFonts w:ascii="Calibri" w:eastAsia="Calibri" w:hAnsi="Calibri" w:cs="Calibri"/>
          <w:sz w:val="26"/>
          <w:szCs w:val="26"/>
        </w:rPr>
        <w:t>Appel de communications</w:t>
      </w:r>
    </w:p>
    <w:p w14:paraId="00000042"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Nous invitons les auteures à soumettre un résumé en français ou en anglais portant sur la recherche en évaluation et en test des langues. Les propositions en lien direct avec le thème du colloque sont particulièrement encouragées.</w:t>
      </w:r>
    </w:p>
    <w:p w14:paraId="00000043"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Ce colloque offre un cadre intime et collégial propice à un dialogue riche et approfondi entre chercheures, étudiantes diplômées et praticiens de partout au Canada. Il constitue une excellente occasion pour développer des projets en cours, obtenir une rétroaction constructive et établir des liens durables dans le milieu universitaire.</w:t>
      </w:r>
    </w:p>
    <w:p w14:paraId="00000044"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propositions d’étudiantes diplômées et de chercheurs en début de carrière sont fortement encouragées.</w:t>
      </w:r>
    </w:p>
    <w:p w14:paraId="00000045" w14:textId="77777777" w:rsidR="00746D87" w:rsidRDefault="008E729F">
      <w:pPr>
        <w:spacing w:before="240" w:after="240"/>
        <w:rPr>
          <w:rFonts w:ascii="Calibri" w:eastAsia="Calibri" w:hAnsi="Calibri" w:cs="Calibri"/>
          <w:sz w:val="22"/>
          <w:szCs w:val="22"/>
        </w:rPr>
      </w:pPr>
      <w:r>
        <w:rPr>
          <w:rFonts w:ascii="Calibri" w:eastAsia="Calibri" w:hAnsi="Calibri" w:cs="Calibri"/>
          <w:b/>
          <w:sz w:val="22"/>
          <w:szCs w:val="22"/>
        </w:rPr>
        <w:t>Nouveauté cette année :</w:t>
      </w:r>
      <w:r>
        <w:rPr>
          <w:rFonts w:ascii="Calibri" w:eastAsia="Calibri" w:hAnsi="Calibri" w:cs="Calibri"/>
          <w:sz w:val="22"/>
          <w:szCs w:val="22"/>
        </w:rPr>
        <w:t xml:space="preserve"> Nous prévoyons publier des actes du colloque. Les communications seront soumises après l’événement et publiées en ligne.</w:t>
      </w:r>
    </w:p>
    <w:p w14:paraId="00000046" w14:textId="77777777" w:rsidR="00746D87" w:rsidRDefault="008E729F">
      <w:pPr>
        <w:pStyle w:val="Heading3"/>
        <w:keepNext w:val="0"/>
        <w:keepLines w:val="0"/>
        <w:rPr>
          <w:rFonts w:ascii="Calibri" w:eastAsia="Calibri" w:hAnsi="Calibri" w:cs="Calibri"/>
          <w:sz w:val="22"/>
          <w:szCs w:val="22"/>
        </w:rPr>
      </w:pPr>
      <w:bookmarkStart w:id="5" w:name="_heading=h.a707u9c610a2" w:colFirst="0" w:colLast="0"/>
      <w:bookmarkEnd w:id="5"/>
      <w:r>
        <w:rPr>
          <w:rFonts w:ascii="Calibri" w:eastAsia="Calibri" w:hAnsi="Calibri" w:cs="Calibri"/>
          <w:sz w:val="26"/>
          <w:szCs w:val="26"/>
        </w:rPr>
        <w:t>Prix étudiantes</w:t>
      </w:r>
    </w:p>
    <w:p w14:paraId="00000047"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étudiantes qui soumettent un résumé en tant que première auteure seront automatiquement considérées pour l’un des trois prix étudiants :</w:t>
      </w:r>
    </w:p>
    <w:p w14:paraId="00000048" w14:textId="77777777" w:rsidR="00746D87" w:rsidRDefault="008E729F">
      <w:pPr>
        <w:numPr>
          <w:ilvl w:val="0"/>
          <w:numId w:val="5"/>
        </w:numPr>
        <w:spacing w:before="240"/>
        <w:rPr>
          <w:color w:val="202124"/>
        </w:rPr>
      </w:pPr>
      <w:r>
        <w:rPr>
          <w:rFonts w:ascii="Calibri" w:eastAsia="Calibri" w:hAnsi="Calibri" w:cs="Calibri"/>
          <w:sz w:val="22"/>
          <w:szCs w:val="22"/>
        </w:rPr>
        <w:t>Premier prix : 200 $</w:t>
      </w:r>
    </w:p>
    <w:p w14:paraId="00000049" w14:textId="77777777" w:rsidR="00746D87" w:rsidRDefault="008E729F">
      <w:pPr>
        <w:numPr>
          <w:ilvl w:val="0"/>
          <w:numId w:val="5"/>
        </w:numPr>
        <w:spacing w:after="240"/>
        <w:rPr>
          <w:color w:val="202124"/>
        </w:rPr>
      </w:pPr>
      <w:r>
        <w:rPr>
          <w:rFonts w:ascii="Calibri" w:eastAsia="Calibri" w:hAnsi="Calibri" w:cs="Calibri"/>
          <w:sz w:val="22"/>
          <w:szCs w:val="22"/>
        </w:rPr>
        <w:t>Deux prix de finaliste : 150 $ chacun</w:t>
      </w:r>
    </w:p>
    <w:p w14:paraId="0000004A"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décisions seront fondées sur la qualité du résumé soumis ainsi que sur la présentation durant le colloque. Tous les résumés seront évalués par des pairs.</w:t>
      </w:r>
    </w:p>
    <w:p w14:paraId="0000004B"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propositions co écrites par des étudiantes diplômées et des chercheures plus expérimentées sont admissibles tant que l’auteure principale est une étudiante. Cette personne recevra la bourse. Il est attendu que les travaux présentés soient menés ou largement influencés par l’étudiante.</w:t>
      </w:r>
    </w:p>
    <w:p w14:paraId="0000004C" w14:textId="77777777" w:rsidR="00746D87" w:rsidRDefault="008E729F">
      <w:pPr>
        <w:pStyle w:val="Heading3"/>
        <w:keepNext w:val="0"/>
        <w:keepLines w:val="0"/>
        <w:rPr>
          <w:rFonts w:ascii="Calibri" w:eastAsia="Calibri" w:hAnsi="Calibri" w:cs="Calibri"/>
          <w:sz w:val="22"/>
          <w:szCs w:val="22"/>
        </w:rPr>
      </w:pPr>
      <w:bookmarkStart w:id="6" w:name="_heading=h.3kuaw2ahjwjs" w:colFirst="0" w:colLast="0"/>
      <w:bookmarkEnd w:id="6"/>
      <w:r>
        <w:rPr>
          <w:color w:val="202124"/>
          <w:sz w:val="26"/>
          <w:szCs w:val="26"/>
        </w:rPr>
        <w:t>Actes du colloque</w:t>
      </w:r>
    </w:p>
    <w:p w14:paraId="0000004D"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Après le colloque, les présentateurs et présentatrices seront invitées à soumettre une version écrite de leur communication pour inclusion dans les Actes du colloque ACEL/CALA 2025, qui seront publiés sur le site Web de l’association.</w:t>
      </w:r>
    </w:p>
    <w:p w14:paraId="0000004E"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textes doivent compter entre 5 000 et 8 000 mots, références incluses. Les soumissions peuvent prendre la forme d’articles de recherche, de rapports de recherche en cours ou de descriptions d’innovations pédagogiques en évaluation des langues. Des directives supplémentaires seront communiquées après le colloque.</w:t>
      </w:r>
    </w:p>
    <w:p w14:paraId="0000004F" w14:textId="77777777" w:rsidR="00746D87" w:rsidRDefault="008E729F">
      <w:pPr>
        <w:pStyle w:val="Heading3"/>
        <w:keepNext w:val="0"/>
        <w:keepLines w:val="0"/>
        <w:rPr>
          <w:rFonts w:ascii="Calibri" w:eastAsia="Calibri" w:hAnsi="Calibri" w:cs="Calibri"/>
        </w:rPr>
      </w:pPr>
      <w:bookmarkStart w:id="7" w:name="_heading=h.1hztguuz71zp" w:colFirst="0" w:colLast="0"/>
      <w:bookmarkEnd w:id="7"/>
      <w:r>
        <w:rPr>
          <w:rFonts w:ascii="Calibri" w:eastAsia="Calibri" w:hAnsi="Calibri" w:cs="Calibri"/>
          <w:sz w:val="26"/>
          <w:szCs w:val="26"/>
        </w:rPr>
        <w:t>Soumission de résumés</w:t>
      </w:r>
    </w:p>
    <w:p w14:paraId="00000050"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lastRenderedPageBreak/>
        <w:t xml:space="preserve">Les résumés ne doivent pas dépasser 250 mots, excluant le titre et les références. La date limite de soumission est </w:t>
      </w:r>
      <w:r>
        <w:rPr>
          <w:rFonts w:ascii="Calibri" w:eastAsia="Calibri" w:hAnsi="Calibri" w:cs="Calibri"/>
          <w:b/>
          <w:sz w:val="22"/>
          <w:szCs w:val="22"/>
        </w:rPr>
        <w:t>le vendredi 22 août 2025</w:t>
      </w:r>
      <w:r>
        <w:rPr>
          <w:rFonts w:ascii="Calibri" w:eastAsia="Calibri" w:hAnsi="Calibri" w:cs="Calibri"/>
          <w:sz w:val="22"/>
          <w:szCs w:val="22"/>
        </w:rPr>
        <w:t>.</w:t>
      </w:r>
    </w:p>
    <w:p w14:paraId="00000051" w14:textId="77777777" w:rsidR="00746D87" w:rsidRDefault="008E729F">
      <w:pPr>
        <w:spacing w:before="240" w:after="240"/>
        <w:rPr>
          <w:rFonts w:ascii="Calibri" w:eastAsia="Calibri" w:hAnsi="Calibri" w:cs="Calibri"/>
          <w:color w:val="1155CC"/>
          <w:sz w:val="22"/>
          <w:szCs w:val="22"/>
          <w:u w:val="single"/>
        </w:rPr>
      </w:pPr>
      <w:r>
        <w:rPr>
          <w:rFonts w:ascii="Calibri" w:eastAsia="Calibri" w:hAnsi="Calibri" w:cs="Calibri"/>
          <w:b/>
          <w:sz w:val="22"/>
          <w:szCs w:val="22"/>
        </w:rPr>
        <w:t>Soumettez votre résumé ici :</w:t>
      </w:r>
      <w:r>
        <w:rPr>
          <w:rFonts w:ascii="Calibri" w:eastAsia="Calibri" w:hAnsi="Calibri" w:cs="Calibri"/>
          <w:sz w:val="22"/>
          <w:szCs w:val="22"/>
        </w:rPr>
        <w:t xml:space="preserve"> </w:t>
      </w:r>
      <w:hyperlink r:id="rId11">
        <w:r>
          <w:rPr>
            <w:rFonts w:ascii="Calibri" w:eastAsia="Calibri" w:hAnsi="Calibri" w:cs="Calibri"/>
            <w:color w:val="1155CC"/>
            <w:sz w:val="22"/>
            <w:szCs w:val="22"/>
            <w:u w:val="single"/>
          </w:rPr>
          <w:t>https://forms.gle/CRtmijQDVwi11sN27</w:t>
        </w:r>
      </w:hyperlink>
    </w:p>
    <w:p w14:paraId="00000052"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Dans le cadre du processus de soumission, vous serez invité·e à indiquer votre préférence quant à la forme de participation au colloque : </w:t>
      </w:r>
      <w:r>
        <w:rPr>
          <w:rFonts w:ascii="Calibri" w:eastAsia="Calibri" w:hAnsi="Calibri" w:cs="Calibri"/>
          <w:b/>
          <w:sz w:val="22"/>
          <w:szCs w:val="22"/>
        </w:rPr>
        <w:t>présentation</w:t>
      </w:r>
      <w:r>
        <w:rPr>
          <w:rFonts w:ascii="Calibri" w:eastAsia="Calibri" w:hAnsi="Calibri" w:cs="Calibri"/>
          <w:sz w:val="22"/>
          <w:szCs w:val="22"/>
        </w:rPr>
        <w:t xml:space="preserve"> ou </w:t>
      </w:r>
      <w:r>
        <w:rPr>
          <w:rFonts w:ascii="Calibri" w:eastAsia="Calibri" w:hAnsi="Calibri" w:cs="Calibri"/>
          <w:b/>
          <w:sz w:val="22"/>
          <w:szCs w:val="22"/>
        </w:rPr>
        <w:t>travaux en cours</w:t>
      </w:r>
      <w:r>
        <w:rPr>
          <w:rFonts w:ascii="Calibri" w:eastAsia="Calibri" w:hAnsi="Calibri" w:cs="Calibri"/>
          <w:sz w:val="22"/>
          <w:szCs w:val="22"/>
        </w:rPr>
        <w:t>.</w:t>
      </w:r>
    </w:p>
    <w:p w14:paraId="00000053"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Tous les résumés seront évalués par un comité de lecture. Les avis d’acceptation seront envoyés </w:t>
      </w:r>
      <w:r>
        <w:rPr>
          <w:rFonts w:ascii="Calibri" w:eastAsia="Calibri" w:hAnsi="Calibri" w:cs="Calibri"/>
          <w:b/>
          <w:sz w:val="22"/>
          <w:szCs w:val="22"/>
        </w:rPr>
        <w:t>au plus tard le vendredi 29 août 2025</w:t>
      </w:r>
      <w:r>
        <w:rPr>
          <w:rFonts w:ascii="Calibri" w:eastAsia="Calibri" w:hAnsi="Calibri" w:cs="Calibri"/>
          <w:sz w:val="22"/>
          <w:szCs w:val="22"/>
        </w:rPr>
        <w:t>.</w:t>
      </w:r>
    </w:p>
    <w:p w14:paraId="00000054" w14:textId="77777777" w:rsidR="00746D87" w:rsidRDefault="008E729F">
      <w:pPr>
        <w:spacing w:before="240" w:after="240"/>
        <w:rPr>
          <w:rFonts w:ascii="Calibri" w:eastAsia="Calibri" w:hAnsi="Calibri" w:cs="Calibri"/>
          <w:sz w:val="22"/>
          <w:szCs w:val="22"/>
        </w:rPr>
      </w:pPr>
      <w:r>
        <w:rPr>
          <w:rFonts w:ascii="Calibri" w:eastAsia="Calibri" w:hAnsi="Calibri" w:cs="Calibri"/>
          <w:b/>
          <w:sz w:val="22"/>
          <w:szCs w:val="22"/>
        </w:rPr>
        <w:t>L’inscription au colloque ouvrira le mardi 2 septembre 2025.</w:t>
      </w:r>
    </w:p>
    <w:p w14:paraId="00000055"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Les informations requises lors de la soumission :</w:t>
      </w:r>
    </w:p>
    <w:p w14:paraId="00000056" w14:textId="77777777" w:rsidR="00746D87" w:rsidRDefault="008E729F">
      <w:pPr>
        <w:numPr>
          <w:ilvl w:val="0"/>
          <w:numId w:val="3"/>
        </w:numPr>
        <w:spacing w:before="240"/>
        <w:rPr>
          <w:rFonts w:ascii="Calibri" w:eastAsia="Calibri" w:hAnsi="Calibri" w:cs="Calibri"/>
          <w:sz w:val="22"/>
          <w:szCs w:val="22"/>
        </w:rPr>
      </w:pPr>
      <w:r>
        <w:rPr>
          <w:rFonts w:ascii="Calibri" w:eastAsia="Calibri" w:hAnsi="Calibri" w:cs="Calibri"/>
          <w:sz w:val="22"/>
          <w:szCs w:val="22"/>
        </w:rPr>
        <w:t>Votre nom et votre affiliation</w:t>
      </w:r>
    </w:p>
    <w:p w14:paraId="00000057" w14:textId="77777777" w:rsidR="00746D87" w:rsidRDefault="008E729F">
      <w:pPr>
        <w:numPr>
          <w:ilvl w:val="0"/>
          <w:numId w:val="3"/>
        </w:numPr>
        <w:rPr>
          <w:rFonts w:ascii="Calibri" w:eastAsia="Calibri" w:hAnsi="Calibri" w:cs="Calibri"/>
          <w:sz w:val="22"/>
          <w:szCs w:val="22"/>
        </w:rPr>
      </w:pPr>
      <w:r>
        <w:rPr>
          <w:rFonts w:ascii="Calibri" w:eastAsia="Calibri" w:hAnsi="Calibri" w:cs="Calibri"/>
          <w:sz w:val="22"/>
          <w:szCs w:val="22"/>
        </w:rPr>
        <w:t>Votre adresse courriel</w:t>
      </w:r>
    </w:p>
    <w:p w14:paraId="00000058" w14:textId="77777777" w:rsidR="00746D87" w:rsidRDefault="008E729F">
      <w:pPr>
        <w:numPr>
          <w:ilvl w:val="0"/>
          <w:numId w:val="3"/>
        </w:numPr>
        <w:spacing w:after="240"/>
        <w:rPr>
          <w:rFonts w:ascii="Calibri" w:eastAsia="Calibri" w:hAnsi="Calibri" w:cs="Calibri"/>
          <w:sz w:val="22"/>
          <w:szCs w:val="22"/>
        </w:rPr>
      </w:pPr>
      <w:r>
        <w:rPr>
          <w:rFonts w:ascii="Calibri" w:eastAsia="Calibri" w:hAnsi="Calibri" w:cs="Calibri"/>
          <w:sz w:val="22"/>
          <w:szCs w:val="22"/>
        </w:rPr>
        <w:t>Votre préférence de participation</w:t>
      </w:r>
    </w:p>
    <w:p w14:paraId="00000059" w14:textId="77777777" w:rsidR="00746D87" w:rsidRDefault="008E729F">
      <w:pPr>
        <w:spacing w:before="240" w:after="240"/>
        <w:rPr>
          <w:rFonts w:ascii="Calibri" w:eastAsia="Calibri" w:hAnsi="Calibri" w:cs="Calibri"/>
          <w:sz w:val="22"/>
          <w:szCs w:val="22"/>
        </w:rPr>
      </w:pPr>
      <w:r>
        <w:rPr>
          <w:rFonts w:ascii="Calibri" w:eastAsia="Calibri" w:hAnsi="Calibri" w:cs="Calibri"/>
          <w:b/>
          <w:sz w:val="22"/>
          <w:szCs w:val="22"/>
        </w:rPr>
        <w:t>L’inscription au colloque est gratuite pour tous les membres de l’ACEL.</w:t>
      </w:r>
      <w:r>
        <w:rPr>
          <w:rFonts w:ascii="Calibri" w:eastAsia="Calibri" w:hAnsi="Calibri" w:cs="Calibri"/>
          <w:sz w:val="22"/>
          <w:szCs w:val="22"/>
        </w:rPr>
        <w:t xml:space="preserve"> Pour participer à l’événement, vous devez être une membre inscrite.</w:t>
      </w:r>
    </w:p>
    <w:p w14:paraId="0000005A"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Pour plus de détails ou pour devenir membre, veuillez visiter le site Web de l’ACEL/CALA à l’adresse suivante : </w:t>
      </w:r>
      <w:hyperlink r:id="rId12">
        <w:r>
          <w:rPr>
            <w:rFonts w:ascii="Calibri" w:eastAsia="Calibri" w:hAnsi="Calibri" w:cs="Calibri"/>
            <w:color w:val="1155CC"/>
            <w:sz w:val="22"/>
            <w:szCs w:val="22"/>
            <w:u w:val="single"/>
          </w:rPr>
          <w:t>https://www.cala-acel.org/</w:t>
        </w:r>
      </w:hyperlink>
      <w:r>
        <w:rPr>
          <w:rFonts w:ascii="Calibri" w:eastAsia="Calibri" w:hAnsi="Calibri" w:cs="Calibri"/>
          <w:sz w:val="22"/>
          <w:szCs w:val="22"/>
        </w:rPr>
        <w:t>.</w:t>
      </w:r>
    </w:p>
    <w:p w14:paraId="0000005B" w14:textId="77777777" w:rsidR="00746D87" w:rsidRDefault="008E729F">
      <w:pPr>
        <w:spacing w:before="240" w:after="240"/>
        <w:rPr>
          <w:rFonts w:ascii="Calibri" w:eastAsia="Calibri" w:hAnsi="Calibri" w:cs="Calibri"/>
          <w:sz w:val="22"/>
          <w:szCs w:val="22"/>
        </w:rPr>
      </w:pPr>
      <w:r>
        <w:rPr>
          <w:rFonts w:ascii="Calibri" w:eastAsia="Calibri" w:hAnsi="Calibri" w:cs="Calibri"/>
          <w:sz w:val="22"/>
          <w:szCs w:val="22"/>
        </w:rPr>
        <w:t xml:space="preserve">Pour toute question concernant le colloque, veuillez écrire à : </w:t>
      </w:r>
      <w:hyperlink r:id="rId13">
        <w:r>
          <w:rPr>
            <w:rFonts w:ascii="Calibri" w:eastAsia="Calibri" w:hAnsi="Calibri" w:cs="Calibri"/>
            <w:b/>
            <w:color w:val="1155CC"/>
            <w:sz w:val="22"/>
            <w:szCs w:val="22"/>
            <w:u w:val="single"/>
          </w:rPr>
          <w:t>cala.acelconference@gmail.com</w:t>
        </w:r>
      </w:hyperlink>
      <w:r>
        <w:rPr>
          <w:rFonts w:ascii="Calibri" w:eastAsia="Calibri" w:hAnsi="Calibri" w:cs="Calibri"/>
          <w:b/>
          <w:sz w:val="22"/>
          <w:szCs w:val="22"/>
        </w:rPr>
        <w:t xml:space="preserve"> </w:t>
      </w:r>
      <w:r>
        <w:rPr>
          <w:rFonts w:ascii="Calibri" w:eastAsia="Calibri" w:hAnsi="Calibri" w:cs="Calibri"/>
          <w:sz w:val="22"/>
          <w:szCs w:val="22"/>
        </w:rPr>
        <w:t>.</w:t>
      </w:r>
    </w:p>
    <w:p w14:paraId="0000005C" w14:textId="77777777" w:rsidR="00746D87" w:rsidRDefault="00746D87">
      <w:pPr>
        <w:spacing w:before="240" w:after="240"/>
        <w:rPr>
          <w:rFonts w:ascii="Calibri" w:eastAsia="Calibri" w:hAnsi="Calibri" w:cs="Calibri"/>
          <w:b/>
          <w:sz w:val="22"/>
          <w:szCs w:val="22"/>
        </w:rPr>
      </w:pPr>
    </w:p>
    <w:p w14:paraId="0000005D" w14:textId="77777777" w:rsidR="00746D87" w:rsidRDefault="00746D87">
      <w:pPr>
        <w:spacing w:before="240" w:after="240"/>
        <w:rPr>
          <w:rFonts w:ascii="Calibri" w:eastAsia="Calibri" w:hAnsi="Calibri" w:cs="Calibri"/>
          <w:sz w:val="22"/>
          <w:szCs w:val="22"/>
        </w:rPr>
      </w:pPr>
    </w:p>
    <w:p w14:paraId="0000005E" w14:textId="77777777" w:rsidR="00746D87" w:rsidRDefault="00746D87">
      <w:pPr>
        <w:rPr>
          <w:rFonts w:ascii="Calibri" w:eastAsia="Calibri" w:hAnsi="Calibri" w:cs="Calibri"/>
          <w:sz w:val="22"/>
          <w:szCs w:val="22"/>
        </w:rPr>
      </w:pPr>
    </w:p>
    <w:p w14:paraId="0000005F" w14:textId="77777777" w:rsidR="00746D87" w:rsidRDefault="00746D87">
      <w:pPr>
        <w:rPr>
          <w:rFonts w:ascii="Calibri" w:eastAsia="Calibri" w:hAnsi="Calibri" w:cs="Calibri"/>
          <w:sz w:val="22"/>
          <w:szCs w:val="22"/>
        </w:rPr>
      </w:pPr>
    </w:p>
    <w:sectPr w:rsidR="00746D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46804"/>
    <w:multiLevelType w:val="multilevel"/>
    <w:tmpl w:val="5FDAA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6A2DAD"/>
    <w:multiLevelType w:val="multilevel"/>
    <w:tmpl w:val="EC203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7D2B90"/>
    <w:multiLevelType w:val="multilevel"/>
    <w:tmpl w:val="CCCE8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762C53"/>
    <w:multiLevelType w:val="multilevel"/>
    <w:tmpl w:val="37A65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7497050"/>
    <w:multiLevelType w:val="multilevel"/>
    <w:tmpl w:val="1EAC29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2214338">
    <w:abstractNumId w:val="4"/>
  </w:num>
  <w:num w:numId="2" w16cid:durableId="1086881528">
    <w:abstractNumId w:val="0"/>
  </w:num>
  <w:num w:numId="3" w16cid:durableId="208222838">
    <w:abstractNumId w:val="2"/>
  </w:num>
  <w:num w:numId="4" w16cid:durableId="1447770652">
    <w:abstractNumId w:val="1"/>
  </w:num>
  <w:num w:numId="5" w16cid:durableId="136610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87"/>
    <w:rsid w:val="00746D87"/>
    <w:rsid w:val="008E729F"/>
    <w:rsid w:val="00901B0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docId w15:val="{1BB3D507-F986-6C40-99DC-6A678096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sid w:val="00173752"/>
    <w:rPr>
      <w:color w:val="0000FF"/>
      <w:u w:val="single"/>
    </w:rPr>
  </w:style>
  <w:style w:type="paragraph" w:customStyle="1" w:styleId="ColorfulList-Accent11">
    <w:name w:val="Colorful List - Accent 11"/>
    <w:basedOn w:val="Normal"/>
    <w:qFormat/>
    <w:rsid w:val="00173752"/>
    <w:pPr>
      <w:spacing w:after="200" w:line="276" w:lineRule="auto"/>
      <w:ind w:left="720"/>
      <w:contextualSpacing/>
    </w:pPr>
    <w:rPr>
      <w:rFonts w:ascii="Calibri" w:eastAsia="Calibri" w:hAnsi="Calibri"/>
      <w:sz w:val="22"/>
      <w:szCs w:val="22"/>
      <w:lang w:val="fr-FR"/>
    </w:rPr>
  </w:style>
  <w:style w:type="paragraph" w:styleId="Header">
    <w:name w:val="header"/>
    <w:basedOn w:val="Normal"/>
    <w:link w:val="HeaderChar"/>
    <w:uiPriority w:val="99"/>
    <w:unhideWhenUsed/>
    <w:rsid w:val="00EE54BE"/>
    <w:pPr>
      <w:tabs>
        <w:tab w:val="center" w:pos="4680"/>
        <w:tab w:val="right" w:pos="9360"/>
      </w:tabs>
    </w:pPr>
  </w:style>
  <w:style w:type="character" w:customStyle="1" w:styleId="HeaderChar">
    <w:name w:val="Header Char"/>
    <w:basedOn w:val="DefaultParagraphFont"/>
    <w:link w:val="Header"/>
    <w:uiPriority w:val="99"/>
    <w:rsid w:val="00EE54BE"/>
    <w:rPr>
      <w:rFonts w:ascii="Arial" w:eastAsia="Arial" w:hAnsi="Arial" w:cs="Times New Roman"/>
      <w:sz w:val="24"/>
      <w:szCs w:val="20"/>
    </w:rPr>
  </w:style>
  <w:style w:type="paragraph" w:styleId="Footer">
    <w:name w:val="footer"/>
    <w:basedOn w:val="Normal"/>
    <w:link w:val="FooterChar"/>
    <w:uiPriority w:val="99"/>
    <w:unhideWhenUsed/>
    <w:rsid w:val="00EE54BE"/>
    <w:pPr>
      <w:tabs>
        <w:tab w:val="center" w:pos="4680"/>
        <w:tab w:val="right" w:pos="9360"/>
      </w:tabs>
    </w:pPr>
  </w:style>
  <w:style w:type="character" w:customStyle="1" w:styleId="FooterChar">
    <w:name w:val="Footer Char"/>
    <w:basedOn w:val="DefaultParagraphFont"/>
    <w:link w:val="Footer"/>
    <w:uiPriority w:val="99"/>
    <w:rsid w:val="00EE54BE"/>
    <w:rPr>
      <w:rFonts w:ascii="Arial" w:eastAsia="Arial" w:hAnsi="Arial" w:cs="Times New Roman"/>
      <w:sz w:val="24"/>
      <w:szCs w:val="20"/>
    </w:rPr>
  </w:style>
  <w:style w:type="character" w:customStyle="1" w:styleId="UnresolvedMention1">
    <w:name w:val="Unresolved Mention1"/>
    <w:basedOn w:val="DefaultParagraphFont"/>
    <w:uiPriority w:val="99"/>
    <w:semiHidden/>
    <w:unhideWhenUsed/>
    <w:rsid w:val="005837CC"/>
    <w:rPr>
      <w:color w:val="605E5C"/>
      <w:shd w:val="clear" w:color="auto" w:fill="E1DFDD"/>
    </w:rPr>
  </w:style>
  <w:style w:type="character" w:styleId="FollowedHyperlink">
    <w:name w:val="FollowedHyperlink"/>
    <w:basedOn w:val="DefaultParagraphFont"/>
    <w:uiPriority w:val="99"/>
    <w:semiHidden/>
    <w:unhideWhenUsed/>
    <w:rsid w:val="00220FD6"/>
    <w:rPr>
      <w:color w:val="954F72" w:themeColor="followedHyperlink"/>
      <w:u w:val="single"/>
    </w:rPr>
  </w:style>
  <w:style w:type="character" w:styleId="UnresolvedMention">
    <w:name w:val="Unresolved Mention"/>
    <w:basedOn w:val="DefaultParagraphFont"/>
    <w:uiPriority w:val="99"/>
    <w:semiHidden/>
    <w:unhideWhenUsed/>
    <w:rsid w:val="008A3EE6"/>
    <w:rPr>
      <w:color w:val="605E5C"/>
      <w:shd w:val="clear" w:color="auto" w:fill="E1DFDD"/>
    </w:rPr>
  </w:style>
  <w:style w:type="paragraph" w:styleId="ListParagraph">
    <w:name w:val="List Paragraph"/>
    <w:basedOn w:val="Normal"/>
    <w:uiPriority w:val="34"/>
    <w:qFormat/>
    <w:rsid w:val="00BA15F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ala-acel.org/" TargetMode="External"/><Relationship Id="rId13" Type="http://schemas.openxmlformats.org/officeDocument/2006/relationships/hyperlink" Target="mailto:cala.acelconference@gmail.com" TargetMode="External"/><Relationship Id="rId3" Type="http://schemas.openxmlformats.org/officeDocument/2006/relationships/styles" Target="styles.xml"/><Relationship Id="rId7" Type="http://schemas.openxmlformats.org/officeDocument/2006/relationships/hyperlink" Target="https://forms.gle/CRtmijQDVwi11sN27" TargetMode="External"/><Relationship Id="rId12" Type="http://schemas.openxmlformats.org/officeDocument/2006/relationships/hyperlink" Target="https://www.cala-ace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ala-acel.org/" TargetMode="External"/><Relationship Id="rId11" Type="http://schemas.openxmlformats.org/officeDocument/2006/relationships/hyperlink" Target="https://forms.gle/CRtmijQDVwi11sN2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la-acel.org/" TargetMode="External"/><Relationship Id="rId4" Type="http://schemas.openxmlformats.org/officeDocument/2006/relationships/settings" Target="settings.xml"/><Relationship Id="rId9" Type="http://schemas.openxmlformats.org/officeDocument/2006/relationships/hyperlink" Target="mailto:cala.acelconferenc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oIuB6KKH+BrGHvHxqmbFmtMng==">CgMxLjAyDWguc2IzdDVsMmtjbjkyDmgua3Z6Nnh2ZW5oejFzMg5oLm9idm5zMzNhemJ3ajIOaC5uYTV6d2JkeWIxa3cyDmgudDAxN29kMXM5ZWJrMg5oLmE3MDd1OWM2MTBhMjIOaC4za3VhdzJhaGp3anMyDmguMWh6dGd1dXo3MXpwOAByITFjbDM4TzRyVFFKb0VzSGlQRGRXblVHVmxyeVNvamp6TQ==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9897</Characters>
  <Application>Microsoft Office Word</Application>
  <DocSecurity>0</DocSecurity>
  <Lines>82</Lines>
  <Paragraphs>23</Paragraphs>
  <ScaleCrop>false</ScaleCrop>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Horne</dc:creator>
  <cp:lastModifiedBy>Christine Doe</cp:lastModifiedBy>
  <cp:revision>2</cp:revision>
  <dcterms:created xsi:type="dcterms:W3CDTF">2025-07-29T19:44:00Z</dcterms:created>
  <dcterms:modified xsi:type="dcterms:W3CDTF">2025-07-29T19:44:00Z</dcterms:modified>
</cp:coreProperties>
</file>