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12BAC" w:rsidRPr="00412BAC" w:rsidTr="00412BAC">
        <w:tc>
          <w:tcPr>
            <w:tcW w:w="4621" w:type="dxa"/>
            <w:vAlign w:val="center"/>
          </w:tcPr>
          <w:p w:rsidR="00412BAC" w:rsidRPr="0021551D" w:rsidRDefault="00412BAC" w:rsidP="00412BAC">
            <w:pPr>
              <w:autoSpaceDE w:val="0"/>
              <w:autoSpaceDN w:val="0"/>
              <w:adjustRightInd w:val="0"/>
              <w:jc w:val="center"/>
              <w:rPr>
                <w:rFonts w:cs="Times New Roman"/>
                <w:b/>
                <w:bCs/>
                <w:sz w:val="32"/>
                <w:szCs w:val="32"/>
              </w:rPr>
            </w:pPr>
            <w:r w:rsidRPr="0021551D">
              <w:rPr>
                <w:rFonts w:cs="Times New Roman"/>
                <w:b/>
                <w:bCs/>
                <w:sz w:val="32"/>
                <w:szCs w:val="32"/>
              </w:rPr>
              <w:t>CONFERENCE ANNOUNCEMENT</w:t>
            </w:r>
          </w:p>
          <w:p w:rsidR="00412BAC" w:rsidRPr="00412BAC" w:rsidRDefault="00E47D8B" w:rsidP="00412BAC">
            <w:pPr>
              <w:autoSpaceDE w:val="0"/>
              <w:autoSpaceDN w:val="0"/>
              <w:adjustRightInd w:val="0"/>
              <w:jc w:val="center"/>
              <w:rPr>
                <w:rFonts w:cs="Times New Roman"/>
                <w:sz w:val="27"/>
                <w:szCs w:val="27"/>
              </w:rPr>
            </w:pPr>
            <w:r>
              <w:rPr>
                <w:rFonts w:cs="Times New Roman"/>
                <w:sz w:val="32"/>
                <w:szCs w:val="32"/>
              </w:rPr>
              <w:t xml:space="preserve">Second </w:t>
            </w:r>
            <w:r w:rsidR="00412BAC" w:rsidRPr="0021551D">
              <w:rPr>
                <w:rFonts w:cs="Times New Roman"/>
                <w:sz w:val="32"/>
                <w:szCs w:val="32"/>
              </w:rPr>
              <w:t>Call for Papers</w:t>
            </w:r>
          </w:p>
        </w:tc>
        <w:tc>
          <w:tcPr>
            <w:tcW w:w="4621" w:type="dxa"/>
          </w:tcPr>
          <w:p w:rsidR="00412BAC" w:rsidRPr="00412BAC" w:rsidRDefault="00412BAC" w:rsidP="00412BAC">
            <w:pPr>
              <w:autoSpaceDE w:val="0"/>
              <w:autoSpaceDN w:val="0"/>
              <w:adjustRightInd w:val="0"/>
              <w:jc w:val="center"/>
              <w:rPr>
                <w:rFonts w:cs="Times New Roman"/>
                <w:b/>
                <w:bCs/>
                <w:sz w:val="27"/>
                <w:szCs w:val="27"/>
              </w:rPr>
            </w:pPr>
            <w:r w:rsidRPr="00412BAC">
              <w:rPr>
                <w:rFonts w:eastAsia="Times New Roman" w:cs="Arial"/>
                <w:noProof/>
                <w:sz w:val="17"/>
                <w:szCs w:val="17"/>
                <w:lang w:eastAsia="en-GB"/>
              </w:rPr>
              <w:drawing>
                <wp:inline distT="0" distB="0" distL="0" distR="0" wp14:anchorId="7D008A5E" wp14:editId="18C93881">
                  <wp:extent cx="1485900" cy="720560"/>
                  <wp:effectExtent l="0" t="0" r="0" b="3810"/>
                  <wp:docPr id="2" name="Picture 2" descr="IV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C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448" cy="721311"/>
                          </a:xfrm>
                          <a:prstGeom prst="rect">
                            <a:avLst/>
                          </a:prstGeom>
                          <a:noFill/>
                          <a:ln>
                            <a:noFill/>
                          </a:ln>
                        </pic:spPr>
                      </pic:pic>
                    </a:graphicData>
                  </a:graphic>
                </wp:inline>
              </w:drawing>
            </w:r>
          </w:p>
        </w:tc>
      </w:tr>
    </w:tbl>
    <w:p w:rsidR="00412BAC" w:rsidRPr="00412BAC" w:rsidRDefault="00412BAC" w:rsidP="00D12AC5">
      <w:pPr>
        <w:autoSpaceDE w:val="0"/>
        <w:autoSpaceDN w:val="0"/>
        <w:adjustRightInd w:val="0"/>
        <w:spacing w:after="0" w:line="240" w:lineRule="auto"/>
        <w:jc w:val="center"/>
        <w:rPr>
          <w:rFonts w:cs="Times New Roman"/>
          <w:b/>
          <w:bCs/>
          <w:sz w:val="27"/>
          <w:szCs w:val="27"/>
        </w:rPr>
      </w:pPr>
    </w:p>
    <w:p w:rsidR="00D12AC5"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 xml:space="preserve">The Seventh Inter-Varietal Applied Corpus Studies (IVACS) </w:t>
      </w:r>
      <w:r w:rsidR="00733B04">
        <w:rPr>
          <w:rFonts w:cs="Times New Roman"/>
          <w:b/>
          <w:bCs/>
          <w:sz w:val="27"/>
          <w:szCs w:val="27"/>
        </w:rPr>
        <w:t>Conference</w:t>
      </w:r>
    </w:p>
    <w:p w:rsidR="00412BAC" w:rsidRPr="0021551D" w:rsidRDefault="00412BAC" w:rsidP="00D12AC5">
      <w:pPr>
        <w:autoSpaceDE w:val="0"/>
        <w:autoSpaceDN w:val="0"/>
        <w:adjustRightInd w:val="0"/>
        <w:spacing w:after="0" w:line="240" w:lineRule="auto"/>
        <w:jc w:val="center"/>
        <w:rPr>
          <w:rFonts w:cs="Times New Roman"/>
          <w:b/>
          <w:bCs/>
          <w:sz w:val="16"/>
          <w:szCs w:val="16"/>
        </w:rPr>
      </w:pPr>
    </w:p>
    <w:p w:rsidR="00D12AC5" w:rsidRPr="00733B04" w:rsidRDefault="00D12AC5" w:rsidP="00D12AC5">
      <w:pPr>
        <w:autoSpaceDE w:val="0"/>
        <w:autoSpaceDN w:val="0"/>
        <w:adjustRightInd w:val="0"/>
        <w:spacing w:after="0" w:line="240" w:lineRule="auto"/>
        <w:jc w:val="center"/>
        <w:rPr>
          <w:rFonts w:cs="Times New Roman"/>
          <w:b/>
          <w:bCs/>
          <w:i/>
          <w:iCs/>
          <w:color w:val="548DD4" w:themeColor="text2" w:themeTint="99"/>
          <w:sz w:val="30"/>
          <w:szCs w:val="30"/>
        </w:rPr>
      </w:pPr>
      <w:r w:rsidRPr="00733B04">
        <w:rPr>
          <w:rFonts w:cs="Times New Roman"/>
          <w:b/>
          <w:bCs/>
          <w:i/>
          <w:iCs/>
          <w:color w:val="548DD4" w:themeColor="text2" w:themeTint="99"/>
          <w:sz w:val="30"/>
          <w:szCs w:val="30"/>
        </w:rPr>
        <w:t xml:space="preserve">Corpus Linguistics: </w:t>
      </w:r>
      <w:r w:rsidR="00E47D8B">
        <w:rPr>
          <w:rFonts w:cs="Times New Roman"/>
          <w:b/>
          <w:bCs/>
          <w:i/>
          <w:iCs/>
          <w:color w:val="548DD4" w:themeColor="text2" w:themeTint="99"/>
          <w:sz w:val="30"/>
          <w:szCs w:val="30"/>
        </w:rPr>
        <w:t>The Future……</w:t>
      </w:r>
    </w:p>
    <w:p w:rsidR="00412BAC" w:rsidRPr="0021551D" w:rsidRDefault="00412BAC" w:rsidP="00D12AC5">
      <w:pPr>
        <w:autoSpaceDE w:val="0"/>
        <w:autoSpaceDN w:val="0"/>
        <w:adjustRightInd w:val="0"/>
        <w:spacing w:after="0" w:line="240" w:lineRule="auto"/>
        <w:jc w:val="center"/>
        <w:rPr>
          <w:rFonts w:cs="Times New Roman"/>
          <w:b/>
          <w:bCs/>
          <w:sz w:val="16"/>
          <w:szCs w:val="16"/>
        </w:rPr>
      </w:pPr>
    </w:p>
    <w:p w:rsidR="00D12AC5" w:rsidRPr="00412BAC"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Newcastle University, UK</w:t>
      </w:r>
    </w:p>
    <w:p w:rsidR="00D12AC5" w:rsidRPr="00412BAC" w:rsidRDefault="00D12AC5" w:rsidP="00D12AC5">
      <w:pPr>
        <w:autoSpaceDE w:val="0"/>
        <w:autoSpaceDN w:val="0"/>
        <w:adjustRightInd w:val="0"/>
        <w:spacing w:after="0" w:line="240" w:lineRule="auto"/>
        <w:jc w:val="center"/>
        <w:rPr>
          <w:rFonts w:cs="Times New Roman"/>
          <w:b/>
          <w:bCs/>
          <w:sz w:val="27"/>
          <w:szCs w:val="27"/>
        </w:rPr>
      </w:pPr>
      <w:r w:rsidRPr="00412BAC">
        <w:rPr>
          <w:rFonts w:cs="Times New Roman"/>
          <w:b/>
          <w:bCs/>
          <w:sz w:val="27"/>
          <w:szCs w:val="27"/>
        </w:rPr>
        <w:t>June 19 – 21, 2014</w:t>
      </w:r>
    </w:p>
    <w:p w:rsidR="00D12AC5" w:rsidRPr="00412BAC" w:rsidRDefault="00D12AC5" w:rsidP="00D12AC5">
      <w:pPr>
        <w:autoSpaceDE w:val="0"/>
        <w:autoSpaceDN w:val="0"/>
        <w:adjustRightInd w:val="0"/>
        <w:spacing w:after="0" w:line="240" w:lineRule="auto"/>
        <w:rPr>
          <w:rFonts w:cs="Times New Roman"/>
          <w:b/>
          <w:bCs/>
          <w:sz w:val="27"/>
          <w:szCs w:val="27"/>
        </w:rPr>
      </w:pPr>
    </w:p>
    <w:p w:rsidR="00D12AC5" w:rsidRPr="00733B04" w:rsidRDefault="00D12AC5" w:rsidP="00D12AC5">
      <w:pPr>
        <w:autoSpaceDE w:val="0"/>
        <w:autoSpaceDN w:val="0"/>
        <w:adjustRightInd w:val="0"/>
        <w:spacing w:after="0" w:line="240" w:lineRule="auto"/>
        <w:rPr>
          <w:rFonts w:cs="Times New Roman"/>
          <w:b/>
          <w:color w:val="548DD4" w:themeColor="text2" w:themeTint="99"/>
          <w:sz w:val="26"/>
          <w:szCs w:val="26"/>
        </w:rPr>
      </w:pPr>
      <w:r w:rsidRPr="00733B04">
        <w:rPr>
          <w:rFonts w:cs="Times New Roman"/>
          <w:b/>
          <w:color w:val="548DD4" w:themeColor="text2" w:themeTint="99"/>
          <w:sz w:val="26"/>
          <w:szCs w:val="26"/>
        </w:rPr>
        <w:t xml:space="preserve">Confirmed Keynote </w:t>
      </w:r>
      <w:r w:rsidR="00733B04" w:rsidRPr="00733B04">
        <w:rPr>
          <w:rFonts w:cs="Times New Roman"/>
          <w:b/>
          <w:color w:val="548DD4" w:themeColor="text2" w:themeTint="99"/>
          <w:sz w:val="26"/>
          <w:szCs w:val="26"/>
        </w:rPr>
        <w:t>Speakers</w:t>
      </w:r>
      <w:r w:rsidRPr="00733B04">
        <w:rPr>
          <w:rFonts w:cs="Times New Roman"/>
          <w:b/>
          <w:color w:val="548DD4" w:themeColor="text2" w:themeTint="99"/>
          <w:sz w:val="26"/>
          <w:szCs w:val="26"/>
        </w:rPr>
        <w:t>:</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Michael McCarthy</w:t>
      </w:r>
      <w:r w:rsidRPr="0021551D">
        <w:rPr>
          <w:rFonts w:cs="Times New Roman"/>
          <w:bCs/>
          <w:sz w:val="24"/>
          <w:szCs w:val="24"/>
        </w:rPr>
        <w:t>, University of Nottingham</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Ronald Carter</w:t>
      </w:r>
      <w:r w:rsidRPr="0021551D">
        <w:rPr>
          <w:rFonts w:cs="Times New Roman"/>
          <w:bCs/>
          <w:sz w:val="24"/>
          <w:szCs w:val="24"/>
        </w:rPr>
        <w:t>, University of Nottingham</w:t>
      </w:r>
    </w:p>
    <w:p w:rsidR="00733B04" w:rsidRPr="0021551D" w:rsidRDefault="00733B04" w:rsidP="00D12AC5">
      <w:pPr>
        <w:autoSpaceDE w:val="0"/>
        <w:autoSpaceDN w:val="0"/>
        <w:adjustRightInd w:val="0"/>
        <w:spacing w:after="0" w:line="240" w:lineRule="auto"/>
        <w:rPr>
          <w:rFonts w:cs="Times New Roman"/>
          <w:b/>
          <w:bCs/>
          <w:sz w:val="12"/>
          <w:szCs w:val="12"/>
        </w:rPr>
      </w:pP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proofErr w:type="spellStart"/>
      <w:r w:rsidRPr="0021551D">
        <w:rPr>
          <w:rFonts w:cs="Times New Roman"/>
          <w:b/>
          <w:bCs/>
          <w:sz w:val="24"/>
          <w:szCs w:val="24"/>
        </w:rPr>
        <w:t>Brona</w:t>
      </w:r>
      <w:proofErr w:type="spellEnd"/>
      <w:r w:rsidRPr="0021551D">
        <w:rPr>
          <w:rFonts w:cs="Times New Roman"/>
          <w:b/>
          <w:bCs/>
          <w:sz w:val="24"/>
          <w:szCs w:val="24"/>
        </w:rPr>
        <w:t xml:space="preserve"> Murphy</w:t>
      </w:r>
      <w:r w:rsidRPr="0021551D">
        <w:rPr>
          <w:rFonts w:cs="Times New Roman"/>
          <w:bCs/>
          <w:sz w:val="24"/>
          <w:szCs w:val="24"/>
        </w:rPr>
        <w:t>, University of Edinburgh</w:t>
      </w:r>
    </w:p>
    <w:p w:rsidR="00D12AC5" w:rsidRPr="0021551D" w:rsidRDefault="00D12AC5"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Dawn Knight</w:t>
      </w:r>
      <w:r w:rsidRPr="0021551D">
        <w:rPr>
          <w:rFonts w:cs="Times New Roman"/>
          <w:bCs/>
          <w:sz w:val="24"/>
          <w:szCs w:val="24"/>
        </w:rPr>
        <w:t>, Newcastle University</w:t>
      </w:r>
      <w:r w:rsidRPr="0021551D">
        <w:rPr>
          <w:rFonts w:cs="Times New Roman"/>
          <w:b/>
          <w:bCs/>
          <w:sz w:val="24"/>
          <w:szCs w:val="24"/>
        </w:rPr>
        <w:t xml:space="preserve"> </w:t>
      </w:r>
    </w:p>
    <w:p w:rsidR="00733B04" w:rsidRPr="0021551D" w:rsidRDefault="00733B04" w:rsidP="00D12AC5">
      <w:pPr>
        <w:autoSpaceDE w:val="0"/>
        <w:autoSpaceDN w:val="0"/>
        <w:adjustRightInd w:val="0"/>
        <w:spacing w:after="0" w:line="240" w:lineRule="auto"/>
        <w:rPr>
          <w:rFonts w:cs="Times New Roman"/>
          <w:b/>
          <w:bCs/>
          <w:sz w:val="12"/>
          <w:szCs w:val="12"/>
        </w:rPr>
      </w:pPr>
    </w:p>
    <w:p w:rsidR="00EC3E24" w:rsidRPr="0021551D" w:rsidRDefault="00B42039"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 xml:space="preserve">Tony </w:t>
      </w:r>
      <w:proofErr w:type="spellStart"/>
      <w:r w:rsidRPr="0021551D">
        <w:rPr>
          <w:rFonts w:cs="Times New Roman"/>
          <w:b/>
          <w:bCs/>
          <w:sz w:val="24"/>
          <w:szCs w:val="24"/>
        </w:rPr>
        <w:t>McEnery</w:t>
      </w:r>
      <w:proofErr w:type="spellEnd"/>
      <w:r w:rsidRPr="0021551D">
        <w:rPr>
          <w:rFonts w:cs="Times New Roman"/>
          <w:bCs/>
          <w:sz w:val="24"/>
          <w:szCs w:val="24"/>
        </w:rPr>
        <w:t>, Lancaster University</w:t>
      </w:r>
    </w:p>
    <w:p w:rsidR="00B42039" w:rsidRPr="0021551D" w:rsidRDefault="00B42039" w:rsidP="00733B04">
      <w:pPr>
        <w:pStyle w:val="ListParagraph"/>
        <w:numPr>
          <w:ilvl w:val="0"/>
          <w:numId w:val="2"/>
        </w:numPr>
        <w:autoSpaceDE w:val="0"/>
        <w:autoSpaceDN w:val="0"/>
        <w:adjustRightInd w:val="0"/>
        <w:spacing w:after="0" w:line="240" w:lineRule="auto"/>
        <w:rPr>
          <w:rFonts w:cs="Times New Roman"/>
          <w:b/>
          <w:bCs/>
          <w:sz w:val="24"/>
          <w:szCs w:val="24"/>
        </w:rPr>
      </w:pPr>
      <w:r w:rsidRPr="0021551D">
        <w:rPr>
          <w:rFonts w:cs="Times New Roman"/>
          <w:b/>
          <w:bCs/>
          <w:sz w:val="24"/>
          <w:szCs w:val="24"/>
        </w:rPr>
        <w:t xml:space="preserve">Andrew </w:t>
      </w:r>
      <w:proofErr w:type="spellStart"/>
      <w:r w:rsidR="004042E2">
        <w:rPr>
          <w:rFonts w:cs="Times New Roman"/>
          <w:b/>
          <w:bCs/>
          <w:sz w:val="24"/>
          <w:szCs w:val="24"/>
        </w:rPr>
        <w:t>Hardie</w:t>
      </w:r>
      <w:proofErr w:type="spellEnd"/>
      <w:r w:rsidRPr="0021551D">
        <w:rPr>
          <w:rFonts w:cs="Times New Roman"/>
          <w:bCs/>
          <w:sz w:val="24"/>
          <w:szCs w:val="24"/>
        </w:rPr>
        <w:t>, Lancaster University</w:t>
      </w:r>
    </w:p>
    <w:p w:rsidR="00B42039" w:rsidRPr="00412BAC" w:rsidRDefault="00B42039" w:rsidP="00D12AC5">
      <w:pPr>
        <w:autoSpaceDE w:val="0"/>
        <w:autoSpaceDN w:val="0"/>
        <w:adjustRightInd w:val="0"/>
        <w:spacing w:after="0" w:line="240" w:lineRule="auto"/>
        <w:rPr>
          <w:rFonts w:cs="Times New Roman"/>
          <w:b/>
          <w:bCs/>
          <w:sz w:val="27"/>
          <w:szCs w:val="27"/>
        </w:rPr>
      </w:pPr>
    </w:p>
    <w:p w:rsidR="00733B04" w:rsidRPr="00733B04" w:rsidRDefault="00733B04" w:rsidP="00733B04">
      <w:pPr>
        <w:autoSpaceDE w:val="0"/>
        <w:autoSpaceDN w:val="0"/>
        <w:adjustRightInd w:val="0"/>
        <w:spacing w:after="0" w:line="240" w:lineRule="auto"/>
        <w:rPr>
          <w:rFonts w:cs="Times New Roman"/>
          <w:b/>
          <w:color w:val="548DD4" w:themeColor="text2" w:themeTint="99"/>
          <w:sz w:val="26"/>
          <w:szCs w:val="26"/>
        </w:rPr>
      </w:pPr>
      <w:r w:rsidRPr="00733B04">
        <w:rPr>
          <w:rFonts w:cs="Times New Roman"/>
          <w:b/>
          <w:color w:val="548DD4" w:themeColor="text2" w:themeTint="99"/>
          <w:sz w:val="26"/>
          <w:szCs w:val="26"/>
        </w:rPr>
        <w:t>Call for papers:</w:t>
      </w:r>
    </w:p>
    <w:p w:rsidR="00462C32" w:rsidRPr="00412BAC" w:rsidRDefault="00D12AC5" w:rsidP="0021551D">
      <w:pPr>
        <w:autoSpaceDE w:val="0"/>
        <w:autoSpaceDN w:val="0"/>
        <w:adjustRightInd w:val="0"/>
        <w:spacing w:after="0" w:line="240" w:lineRule="auto"/>
        <w:jc w:val="both"/>
        <w:rPr>
          <w:rFonts w:cs="Times New Roman"/>
          <w:sz w:val="23"/>
          <w:szCs w:val="23"/>
        </w:rPr>
      </w:pPr>
      <w:r w:rsidRPr="00412BAC">
        <w:rPr>
          <w:rFonts w:cs="Times New Roman"/>
          <w:sz w:val="23"/>
          <w:szCs w:val="23"/>
        </w:rPr>
        <w:t xml:space="preserve">The aim of the conference is to continue the success of the previous </w:t>
      </w:r>
      <w:r w:rsidR="00B42039" w:rsidRPr="00412BAC">
        <w:rPr>
          <w:rFonts w:cs="Times New Roman"/>
          <w:sz w:val="23"/>
          <w:szCs w:val="23"/>
        </w:rPr>
        <w:t xml:space="preserve">six </w:t>
      </w:r>
      <w:r w:rsidRPr="00412BAC">
        <w:rPr>
          <w:rFonts w:cs="Times New Roman"/>
          <w:sz w:val="23"/>
          <w:szCs w:val="23"/>
        </w:rPr>
        <w:t>IVACS conferences</w:t>
      </w:r>
      <w:r w:rsidR="00733B04">
        <w:rPr>
          <w:rFonts w:cs="Times New Roman"/>
          <w:sz w:val="23"/>
          <w:szCs w:val="23"/>
        </w:rPr>
        <w:t xml:space="preserve"> </w:t>
      </w:r>
      <w:r w:rsidRPr="00412BAC">
        <w:rPr>
          <w:rFonts w:cs="Times New Roman"/>
          <w:sz w:val="23"/>
          <w:szCs w:val="23"/>
        </w:rPr>
        <w:t>held at the Universities of Limerick (2002, 2008), Belfast, (2004), and Nottingham (2006)</w:t>
      </w:r>
      <w:r w:rsidR="00B42039" w:rsidRPr="00412BAC">
        <w:rPr>
          <w:rFonts w:cs="Times New Roman"/>
          <w:sz w:val="23"/>
          <w:szCs w:val="23"/>
        </w:rPr>
        <w:t xml:space="preserve">, Edinburgh (2010) and Leeds (2012). The theme of the conference is intended to draw our attention to some of the challenges and opportunities which Corpus Linguistics has encountered, continues to encounter and may well encounter in the future. </w:t>
      </w:r>
      <w:r w:rsidR="00462C32" w:rsidRPr="00412BAC">
        <w:rPr>
          <w:rFonts w:cs="Times New Roman"/>
          <w:sz w:val="23"/>
          <w:szCs w:val="23"/>
        </w:rPr>
        <w:t>It is hoped that the conference will offer a snapshot of the various perspectives which corpus linguistics provides within and beyond the field of applied linguistics. We are particularly interested in papers which draw on applied corpus research in the following areas, though these are in no way exclusive:</w:t>
      </w:r>
    </w:p>
    <w:p w:rsidR="00D12AC5" w:rsidRPr="00412BAC" w:rsidRDefault="00D12AC5" w:rsidP="0021551D">
      <w:pPr>
        <w:autoSpaceDE w:val="0"/>
        <w:autoSpaceDN w:val="0"/>
        <w:adjustRightInd w:val="0"/>
        <w:spacing w:after="0" w:line="240" w:lineRule="auto"/>
        <w:jc w:val="both"/>
        <w:rPr>
          <w:rFonts w:cs="Times New Roman"/>
          <w:sz w:val="23"/>
          <w:szCs w:val="23"/>
        </w:rPr>
      </w:pPr>
    </w:p>
    <w:p w:rsidR="00733B04"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 xml:space="preserve">Corpus Linguistics and Applied Linguistics </w:t>
      </w:r>
      <w:r w:rsidRPr="00733B04">
        <w:rPr>
          <w:rFonts w:cs="Times New Roman"/>
          <w:sz w:val="23"/>
          <w:szCs w:val="23"/>
        </w:rPr>
        <w:t>(data-driven learning; learner corpora;</w:t>
      </w:r>
      <w:r w:rsidR="00733B04" w:rsidRPr="00733B04">
        <w:rPr>
          <w:rFonts w:cs="Times New Roman"/>
          <w:sz w:val="23"/>
          <w:szCs w:val="23"/>
        </w:rPr>
        <w:t xml:space="preserve"> </w:t>
      </w:r>
      <w:r w:rsidRPr="00733B04">
        <w:rPr>
          <w:rFonts w:cs="Times New Roman"/>
          <w:sz w:val="23"/>
          <w:szCs w:val="23"/>
        </w:rPr>
        <w:t>testing; teacher education; non-native speakers of English/English as an International</w:t>
      </w:r>
      <w:r w:rsidR="00733B04" w:rsidRPr="00733B04">
        <w:rPr>
          <w:rFonts w:cs="Times New Roman"/>
          <w:sz w:val="23"/>
          <w:szCs w:val="23"/>
        </w:rPr>
        <w:t xml:space="preserve"> </w:t>
      </w:r>
      <w:r w:rsidRPr="00733B04">
        <w:rPr>
          <w:rFonts w:cs="Times New Roman"/>
          <w:sz w:val="23"/>
          <w:szCs w:val="23"/>
        </w:rPr>
        <w:t>Language (EIL)/E</w:t>
      </w:r>
      <w:r w:rsidR="00462C32" w:rsidRPr="00733B04">
        <w:rPr>
          <w:rFonts w:cs="Times New Roman"/>
          <w:sz w:val="23"/>
          <w:szCs w:val="23"/>
        </w:rPr>
        <w:t>nglish as a Lingua Franca (ELF).</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 xml:space="preserve">Corpus Linguistics and Analysing Discourse </w:t>
      </w:r>
      <w:r w:rsidRPr="00733B04">
        <w:rPr>
          <w:rFonts w:cs="Times New Roman"/>
          <w:sz w:val="23"/>
          <w:szCs w:val="23"/>
        </w:rPr>
        <w:t>(using CL in conjunction with other</w:t>
      </w:r>
      <w:r w:rsidR="00733B04" w:rsidRPr="00733B04">
        <w:rPr>
          <w:rFonts w:cs="Times New Roman"/>
          <w:sz w:val="23"/>
          <w:szCs w:val="23"/>
        </w:rPr>
        <w:t xml:space="preserve"> </w:t>
      </w:r>
      <w:r w:rsidRPr="00733B04">
        <w:rPr>
          <w:rFonts w:cs="Times New Roman"/>
          <w:sz w:val="23"/>
          <w:szCs w:val="23"/>
        </w:rPr>
        <w:t>methodologies, e.g. Discourse Analysis, Conversation Analysis, Critical Discourse</w:t>
      </w:r>
      <w:r w:rsidR="00733B04" w:rsidRPr="00733B04">
        <w:rPr>
          <w:rFonts w:cs="Times New Roman"/>
          <w:sz w:val="23"/>
          <w:szCs w:val="23"/>
        </w:rPr>
        <w:t xml:space="preserve"> </w:t>
      </w:r>
      <w:r w:rsidRPr="00733B04">
        <w:rPr>
          <w:rFonts w:cs="Times New Roman"/>
          <w:sz w:val="23"/>
          <w:szCs w:val="23"/>
        </w:rPr>
        <w:t>Analysis; using CL to look at language in specific contexts, e.g. Media Discourse,</w:t>
      </w:r>
      <w:r w:rsidR="00733B04" w:rsidRPr="00733B04">
        <w:rPr>
          <w:rFonts w:cs="Times New Roman"/>
          <w:sz w:val="23"/>
          <w:szCs w:val="23"/>
        </w:rPr>
        <w:t xml:space="preserve"> </w:t>
      </w:r>
      <w:r w:rsidRPr="00733B04">
        <w:rPr>
          <w:rFonts w:cs="Times New Roman"/>
          <w:sz w:val="23"/>
          <w:szCs w:val="23"/>
        </w:rPr>
        <w:t>Classroom Discourse, Workplace Discourse, Academic Discourse)</w:t>
      </w:r>
      <w:r w:rsidR="00462C32" w:rsidRPr="00733B04">
        <w:rPr>
          <w:rFonts w:cs="Times New Roman"/>
          <w:sz w:val="23"/>
          <w:szCs w:val="23"/>
        </w:rPr>
        <w:t>.</w:t>
      </w:r>
      <w:r w:rsidR="00733B04" w:rsidRPr="00733B04">
        <w:rPr>
          <w:rFonts w:cs="Times New Roman"/>
          <w:sz w:val="23"/>
          <w:szCs w:val="23"/>
        </w:rPr>
        <w:t xml:space="preserve"> </w:t>
      </w:r>
    </w:p>
    <w:p w:rsidR="00733B04" w:rsidRP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 xml:space="preserve">Corpus Linguistics and Literature </w:t>
      </w:r>
      <w:r w:rsidRPr="00733B04">
        <w:rPr>
          <w:rFonts w:cs="Times New Roman"/>
          <w:sz w:val="23"/>
          <w:szCs w:val="23"/>
        </w:rPr>
        <w:t>(including Corpus Stylistics; CL and Translation</w:t>
      </w:r>
      <w:r w:rsidR="00733B04" w:rsidRPr="00733B04">
        <w:rPr>
          <w:rFonts w:cs="Times New Roman"/>
          <w:sz w:val="23"/>
          <w:szCs w:val="23"/>
        </w:rPr>
        <w:t xml:space="preserve"> </w:t>
      </w:r>
      <w:r w:rsidRPr="00733B04">
        <w:rPr>
          <w:rFonts w:cs="Times New Roman"/>
          <w:sz w:val="23"/>
          <w:szCs w:val="23"/>
        </w:rPr>
        <w:t>Studies)</w:t>
      </w:r>
      <w:r w:rsidR="00462C32" w:rsidRPr="00733B04">
        <w:rPr>
          <w:rFonts w:cs="Times New Roman"/>
          <w:sz w:val="23"/>
          <w:szCs w:val="23"/>
        </w:rPr>
        <w:t>.</w:t>
      </w:r>
      <w:r w:rsidR="00733B04" w:rsidRPr="00733B04">
        <w:rPr>
          <w:rFonts w:cs="Times New Roman"/>
          <w:sz w:val="23"/>
          <w:szCs w:val="23"/>
        </w:rPr>
        <w:t xml:space="preserve"> </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Forensic Linguistics</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Pragmatics</w:t>
      </w:r>
    </w:p>
    <w:p w:rsidR="00733B04" w:rsidRDefault="00D12AC5" w:rsidP="0021551D">
      <w:pPr>
        <w:pStyle w:val="ListParagraph"/>
        <w:numPr>
          <w:ilvl w:val="0"/>
          <w:numId w:val="3"/>
        </w:numPr>
        <w:autoSpaceDE w:val="0"/>
        <w:autoSpaceDN w:val="0"/>
        <w:adjustRightInd w:val="0"/>
        <w:spacing w:after="0" w:line="240" w:lineRule="auto"/>
        <w:jc w:val="both"/>
        <w:rPr>
          <w:rFonts w:cs="Times New Roman"/>
          <w:b/>
          <w:bCs/>
          <w:sz w:val="23"/>
          <w:szCs w:val="23"/>
        </w:rPr>
      </w:pPr>
      <w:r w:rsidRPr="00733B04">
        <w:rPr>
          <w:rFonts w:cs="Times New Roman"/>
          <w:b/>
          <w:bCs/>
          <w:sz w:val="23"/>
          <w:szCs w:val="23"/>
        </w:rPr>
        <w:t>Corpus Linguistics and Speech Technology</w:t>
      </w:r>
    </w:p>
    <w:p w:rsidR="0021551D" w:rsidRPr="0021551D" w:rsidRDefault="00D12AC5" w:rsidP="0021551D">
      <w:pPr>
        <w:pStyle w:val="ListParagraph"/>
        <w:numPr>
          <w:ilvl w:val="0"/>
          <w:numId w:val="3"/>
        </w:numPr>
        <w:autoSpaceDE w:val="0"/>
        <w:autoSpaceDN w:val="0"/>
        <w:adjustRightInd w:val="0"/>
        <w:spacing w:after="0" w:line="240" w:lineRule="auto"/>
        <w:jc w:val="both"/>
        <w:rPr>
          <w:rFonts w:cs="Times New Roman"/>
          <w:sz w:val="23"/>
          <w:szCs w:val="23"/>
        </w:rPr>
      </w:pPr>
      <w:r w:rsidRPr="00733B04">
        <w:rPr>
          <w:rFonts w:cs="Times New Roman"/>
          <w:b/>
          <w:bCs/>
          <w:sz w:val="23"/>
          <w:szCs w:val="23"/>
        </w:rPr>
        <w:t>Corpus Linguistics and Sociolinguistics</w:t>
      </w:r>
      <w:r w:rsidR="0021551D">
        <w:rPr>
          <w:rFonts w:cs="Times New Roman"/>
          <w:b/>
          <w:bCs/>
          <w:sz w:val="23"/>
          <w:szCs w:val="23"/>
        </w:rPr>
        <w:t xml:space="preserve"> </w:t>
      </w:r>
    </w:p>
    <w:p w:rsidR="0021551D" w:rsidRDefault="0021551D" w:rsidP="0021551D">
      <w:pPr>
        <w:autoSpaceDE w:val="0"/>
        <w:autoSpaceDN w:val="0"/>
        <w:adjustRightInd w:val="0"/>
        <w:spacing w:after="0" w:line="240" w:lineRule="auto"/>
        <w:jc w:val="both"/>
        <w:rPr>
          <w:rFonts w:cs="Times New Roman"/>
          <w:sz w:val="23"/>
          <w:szCs w:val="23"/>
        </w:rPr>
      </w:pPr>
    </w:p>
    <w:p w:rsidR="00D12AC5" w:rsidRPr="00412BAC" w:rsidRDefault="00D12AC5" w:rsidP="0021551D">
      <w:pPr>
        <w:autoSpaceDE w:val="0"/>
        <w:autoSpaceDN w:val="0"/>
        <w:adjustRightInd w:val="0"/>
        <w:spacing w:after="0" w:line="240" w:lineRule="auto"/>
        <w:jc w:val="both"/>
        <w:rPr>
          <w:rFonts w:cs="Times New Roman"/>
          <w:sz w:val="23"/>
          <w:szCs w:val="23"/>
        </w:rPr>
      </w:pPr>
      <w:r w:rsidRPr="0021551D">
        <w:rPr>
          <w:rFonts w:cs="Times New Roman"/>
          <w:sz w:val="23"/>
          <w:szCs w:val="23"/>
        </w:rPr>
        <w:t>Papers focusing on languages other than English, and non-native varieties of English are</w:t>
      </w:r>
      <w:r w:rsidR="0021551D">
        <w:rPr>
          <w:rFonts w:cs="Times New Roman"/>
          <w:sz w:val="23"/>
          <w:szCs w:val="23"/>
        </w:rPr>
        <w:t xml:space="preserve"> </w:t>
      </w:r>
      <w:r w:rsidRPr="00412BAC">
        <w:rPr>
          <w:rFonts w:cs="Times New Roman"/>
          <w:sz w:val="23"/>
          <w:szCs w:val="23"/>
        </w:rPr>
        <w:t>particularly welcome.</w:t>
      </w:r>
    </w:p>
    <w:p w:rsidR="00462C32" w:rsidRPr="00412BAC" w:rsidRDefault="00462C32" w:rsidP="00D12AC5">
      <w:pPr>
        <w:autoSpaceDE w:val="0"/>
        <w:autoSpaceDN w:val="0"/>
        <w:adjustRightInd w:val="0"/>
        <w:spacing w:after="0" w:line="240" w:lineRule="auto"/>
        <w:rPr>
          <w:rFonts w:cs="Times New Roman"/>
          <w:b/>
          <w:bCs/>
          <w:sz w:val="23"/>
          <w:szCs w:val="23"/>
        </w:rPr>
      </w:pPr>
    </w:p>
    <w:p w:rsidR="0021551D" w:rsidRDefault="0021551D" w:rsidP="0021551D">
      <w:pPr>
        <w:autoSpaceDE w:val="0"/>
        <w:autoSpaceDN w:val="0"/>
        <w:adjustRightInd w:val="0"/>
        <w:spacing w:after="0" w:line="240" w:lineRule="auto"/>
        <w:rPr>
          <w:rFonts w:cs="Times New Roman"/>
          <w:b/>
          <w:color w:val="548DD4" w:themeColor="text2" w:themeTint="99"/>
          <w:sz w:val="26"/>
          <w:szCs w:val="26"/>
        </w:rPr>
      </w:pPr>
      <w:r>
        <w:rPr>
          <w:rFonts w:cs="Times New Roman"/>
          <w:b/>
          <w:color w:val="548DD4" w:themeColor="text2" w:themeTint="99"/>
          <w:sz w:val="26"/>
          <w:szCs w:val="26"/>
        </w:rPr>
        <w:lastRenderedPageBreak/>
        <w:t>Deadline for receipt of abstracts</w:t>
      </w:r>
      <w:r w:rsidRPr="00733B04">
        <w:rPr>
          <w:rFonts w:cs="Times New Roman"/>
          <w:b/>
          <w:color w:val="548DD4" w:themeColor="text2" w:themeTint="99"/>
          <w:sz w:val="26"/>
          <w:szCs w:val="26"/>
        </w:rPr>
        <w:t>:</w:t>
      </w:r>
    </w:p>
    <w:p w:rsidR="0021551D" w:rsidRPr="0021551D" w:rsidRDefault="0021551D" w:rsidP="0021551D">
      <w:pPr>
        <w:autoSpaceDE w:val="0"/>
        <w:autoSpaceDN w:val="0"/>
        <w:adjustRightInd w:val="0"/>
        <w:spacing w:after="0" w:line="240" w:lineRule="auto"/>
        <w:rPr>
          <w:rFonts w:cs="Times New Roman"/>
          <w:b/>
          <w:color w:val="548DD4" w:themeColor="text2" w:themeTint="99"/>
          <w:sz w:val="16"/>
          <w:szCs w:val="16"/>
        </w:rPr>
      </w:pPr>
    </w:p>
    <w:p w:rsidR="00412BAC" w:rsidRPr="00412BAC" w:rsidRDefault="004042E2" w:rsidP="0021551D">
      <w:pPr>
        <w:autoSpaceDE w:val="0"/>
        <w:autoSpaceDN w:val="0"/>
        <w:adjustRightInd w:val="0"/>
        <w:spacing w:after="0" w:line="240" w:lineRule="auto"/>
        <w:jc w:val="center"/>
        <w:rPr>
          <w:rFonts w:eastAsia="Times New Roman" w:cs="Arial"/>
          <w:sz w:val="30"/>
          <w:szCs w:val="30"/>
          <w:lang w:val="en" w:eastAsia="en-GB"/>
        </w:rPr>
      </w:pPr>
      <w:r>
        <w:rPr>
          <w:rFonts w:eastAsia="Times New Roman" w:cs="Arial"/>
          <w:b/>
          <w:bCs/>
          <w:sz w:val="30"/>
          <w:szCs w:val="30"/>
          <w:lang w:val="en" w:eastAsia="en-GB"/>
        </w:rPr>
        <w:t>15</w:t>
      </w:r>
      <w:r w:rsidRPr="004042E2">
        <w:rPr>
          <w:rFonts w:eastAsia="Times New Roman" w:cs="Arial"/>
          <w:b/>
          <w:bCs/>
          <w:sz w:val="30"/>
          <w:szCs w:val="30"/>
          <w:vertAlign w:val="superscript"/>
          <w:lang w:val="en" w:eastAsia="en-GB"/>
        </w:rPr>
        <w:t>th</w:t>
      </w:r>
      <w:r>
        <w:rPr>
          <w:rFonts w:eastAsia="Times New Roman" w:cs="Arial"/>
          <w:b/>
          <w:bCs/>
          <w:sz w:val="30"/>
          <w:szCs w:val="30"/>
          <w:lang w:val="en" w:eastAsia="en-GB"/>
        </w:rPr>
        <w:t xml:space="preserve"> March 2014</w:t>
      </w:r>
    </w:p>
    <w:p w:rsidR="0021551D" w:rsidRDefault="0021551D" w:rsidP="0021551D">
      <w:pPr>
        <w:autoSpaceDE w:val="0"/>
        <w:autoSpaceDN w:val="0"/>
        <w:adjustRightInd w:val="0"/>
        <w:spacing w:after="0" w:line="240" w:lineRule="auto"/>
        <w:rPr>
          <w:rFonts w:cs="Times New Roman"/>
          <w:b/>
          <w:color w:val="548DD4" w:themeColor="text2" w:themeTint="99"/>
          <w:sz w:val="26"/>
          <w:szCs w:val="26"/>
        </w:rPr>
      </w:pPr>
    </w:p>
    <w:p w:rsidR="0021551D" w:rsidRPr="0021551D" w:rsidRDefault="0021551D" w:rsidP="0021551D">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Abstract requirements</w:t>
      </w:r>
      <w:r w:rsidRPr="00733B04">
        <w:rPr>
          <w:rFonts w:cs="Times New Roman"/>
          <w:b/>
          <w:color w:val="548DD4" w:themeColor="text2" w:themeTint="99"/>
          <w:sz w:val="26"/>
          <w:szCs w:val="26"/>
        </w:rPr>
        <w:t>:</w:t>
      </w:r>
    </w:p>
    <w:p w:rsidR="0021551D" w:rsidRPr="0021551D" w:rsidRDefault="00412BAC" w:rsidP="0021551D">
      <w:pPr>
        <w:pStyle w:val="NoSpacing"/>
        <w:jc w:val="both"/>
        <w:rPr>
          <w:rFonts w:cs="Times New Roman"/>
          <w:b/>
          <w:sz w:val="23"/>
          <w:szCs w:val="23"/>
        </w:rPr>
      </w:pPr>
      <w:r w:rsidRPr="0021551D">
        <w:rPr>
          <w:sz w:val="23"/>
          <w:szCs w:val="23"/>
          <w:lang w:val="en" w:eastAsia="en-GB"/>
        </w:rPr>
        <w:t xml:space="preserve">Individual papers have 25 minutes: 20 for the presentation, 5 for questions. </w:t>
      </w:r>
    </w:p>
    <w:p w:rsidR="0021551D" w:rsidRPr="0021551D" w:rsidRDefault="00412BAC" w:rsidP="0021551D">
      <w:pPr>
        <w:pStyle w:val="NoSpacing"/>
        <w:jc w:val="both"/>
        <w:rPr>
          <w:rFonts w:cs="Times New Roman"/>
          <w:b/>
          <w:sz w:val="23"/>
          <w:szCs w:val="23"/>
        </w:rPr>
      </w:pPr>
      <w:r w:rsidRPr="0021551D">
        <w:rPr>
          <w:sz w:val="23"/>
          <w:szCs w:val="23"/>
          <w:lang w:val="en" w:eastAsia="en-GB"/>
        </w:rPr>
        <w:t xml:space="preserve">Please format your abstract </w:t>
      </w:r>
      <w:r w:rsidR="0021551D" w:rsidRPr="0021551D">
        <w:rPr>
          <w:sz w:val="23"/>
          <w:szCs w:val="23"/>
          <w:lang w:val="en" w:eastAsia="en-GB"/>
        </w:rPr>
        <w:t>in the following way:</w:t>
      </w:r>
    </w:p>
    <w:p w:rsidR="0021551D" w:rsidRPr="0021551D" w:rsidRDefault="00412BAC" w:rsidP="0021551D">
      <w:pPr>
        <w:pStyle w:val="NoSpacing"/>
        <w:numPr>
          <w:ilvl w:val="0"/>
          <w:numId w:val="5"/>
        </w:numPr>
        <w:jc w:val="both"/>
        <w:rPr>
          <w:rFonts w:cs="Times New Roman"/>
          <w:b/>
          <w:sz w:val="23"/>
          <w:szCs w:val="23"/>
        </w:rPr>
      </w:pPr>
      <w:r w:rsidRPr="0021551D">
        <w:rPr>
          <w:sz w:val="23"/>
          <w:szCs w:val="23"/>
          <w:lang w:val="en" w:eastAsia="en-GB"/>
        </w:rPr>
        <w:t xml:space="preserve">Abstracts must written in Times New Roman 12 (do not use all caps, no bold print)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Text should be 200 words maximum (including references, if any)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use any special fonts, such as bold print or caps (italics fine)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add tables, photos, or diagrams to your abstract </w:t>
      </w:r>
    </w:p>
    <w:p w:rsidR="0021551D" w:rsidRPr="0021551D" w:rsidRDefault="00412BAC" w:rsidP="0021551D">
      <w:pPr>
        <w:pStyle w:val="NoSpacing"/>
        <w:numPr>
          <w:ilvl w:val="1"/>
          <w:numId w:val="5"/>
        </w:numPr>
        <w:jc w:val="both"/>
        <w:rPr>
          <w:rFonts w:cs="Times New Roman"/>
          <w:b/>
          <w:sz w:val="23"/>
          <w:szCs w:val="23"/>
        </w:rPr>
      </w:pPr>
      <w:r w:rsidRPr="0021551D">
        <w:rPr>
          <w:sz w:val="23"/>
          <w:szCs w:val="23"/>
          <w:lang w:val="en" w:eastAsia="en-GB"/>
        </w:rPr>
        <w:t xml:space="preserve">Do NOT indent your paragraphs, leave one space between paragraphs instead </w:t>
      </w:r>
    </w:p>
    <w:p w:rsidR="0021551D" w:rsidRPr="0021551D" w:rsidRDefault="00412BAC" w:rsidP="0021551D">
      <w:pPr>
        <w:pStyle w:val="NoSpacing"/>
        <w:numPr>
          <w:ilvl w:val="0"/>
          <w:numId w:val="5"/>
        </w:numPr>
        <w:jc w:val="both"/>
        <w:rPr>
          <w:sz w:val="23"/>
          <w:szCs w:val="23"/>
          <w:lang w:val="en" w:eastAsia="en-GB"/>
        </w:rPr>
      </w:pPr>
      <w:r w:rsidRPr="0021551D">
        <w:rPr>
          <w:sz w:val="23"/>
          <w:szCs w:val="23"/>
          <w:lang w:val="en" w:eastAsia="en-GB"/>
        </w:rPr>
        <w:t xml:space="preserve">Abstracts can be submitted via email. Please send your abstract to the following address: </w:t>
      </w:r>
      <w:hyperlink r:id="rId7" w:history="1">
        <w:r w:rsidR="0021551D" w:rsidRPr="00587FE5">
          <w:rPr>
            <w:rStyle w:val="Hyperlink"/>
            <w:sz w:val="23"/>
            <w:szCs w:val="23"/>
            <w:lang w:val="en" w:eastAsia="en-GB"/>
          </w:rPr>
          <w:t>IVACS2014@ncl.ac.uk</w:t>
        </w:r>
      </w:hyperlink>
      <w:r w:rsidR="0021551D">
        <w:rPr>
          <w:sz w:val="23"/>
          <w:szCs w:val="23"/>
          <w:u w:val="single"/>
          <w:lang w:val="en" w:eastAsia="en-GB"/>
        </w:rPr>
        <w:t xml:space="preserve"> </w:t>
      </w:r>
    </w:p>
    <w:p w:rsidR="0021551D" w:rsidRPr="0021551D" w:rsidRDefault="0021551D" w:rsidP="0021551D">
      <w:pPr>
        <w:pStyle w:val="NoSpacing"/>
        <w:jc w:val="both"/>
        <w:rPr>
          <w:sz w:val="23"/>
          <w:szCs w:val="23"/>
          <w:lang w:val="en" w:eastAsia="en-GB"/>
        </w:rPr>
      </w:pPr>
    </w:p>
    <w:p w:rsidR="0021551D" w:rsidRPr="0021551D" w:rsidRDefault="0021551D" w:rsidP="0021551D">
      <w:pPr>
        <w:autoSpaceDE w:val="0"/>
        <w:autoSpaceDN w:val="0"/>
        <w:adjustRightInd w:val="0"/>
        <w:spacing w:after="0" w:line="240" w:lineRule="auto"/>
        <w:rPr>
          <w:rFonts w:cs="Times New Roman"/>
          <w:b/>
          <w:sz w:val="26"/>
          <w:szCs w:val="26"/>
        </w:rPr>
      </w:pPr>
      <w:r>
        <w:rPr>
          <w:rFonts w:cs="Times New Roman"/>
          <w:b/>
          <w:color w:val="548DD4" w:themeColor="text2" w:themeTint="99"/>
          <w:sz w:val="26"/>
          <w:szCs w:val="26"/>
        </w:rPr>
        <w:t>Registration</w:t>
      </w:r>
      <w:r w:rsidRPr="00733B04">
        <w:rPr>
          <w:rFonts w:cs="Times New Roman"/>
          <w:b/>
          <w:color w:val="548DD4" w:themeColor="text2" w:themeTint="99"/>
          <w:sz w:val="26"/>
          <w:szCs w:val="26"/>
        </w:rPr>
        <w:t>:</w:t>
      </w:r>
    </w:p>
    <w:p w:rsidR="004042E2" w:rsidRDefault="00412BAC" w:rsidP="0021551D">
      <w:pPr>
        <w:pStyle w:val="NoSpacing"/>
        <w:jc w:val="both"/>
        <w:rPr>
          <w:sz w:val="23"/>
          <w:szCs w:val="23"/>
          <w:lang w:val="en" w:eastAsia="en-GB"/>
        </w:rPr>
      </w:pPr>
      <w:r w:rsidRPr="0021551D">
        <w:rPr>
          <w:sz w:val="23"/>
          <w:szCs w:val="23"/>
          <w:lang w:val="en" w:eastAsia="en-GB"/>
        </w:rPr>
        <w:t xml:space="preserve">Registration for this conference is </w:t>
      </w:r>
      <w:r w:rsidR="004042E2">
        <w:rPr>
          <w:sz w:val="23"/>
          <w:szCs w:val="23"/>
          <w:lang w:val="en" w:eastAsia="en-GB"/>
        </w:rPr>
        <w:t xml:space="preserve">now </w:t>
      </w:r>
      <w:r w:rsidRPr="0021551D">
        <w:rPr>
          <w:sz w:val="23"/>
          <w:szCs w:val="23"/>
          <w:lang w:val="en" w:eastAsia="en-GB"/>
        </w:rPr>
        <w:t xml:space="preserve">live. Please </w:t>
      </w:r>
      <w:r w:rsidR="004042E2">
        <w:rPr>
          <w:sz w:val="23"/>
          <w:szCs w:val="23"/>
          <w:lang w:val="en" w:eastAsia="en-GB"/>
        </w:rPr>
        <w:t>go to the link below for full details of registration, accommodation and abstract submission:</w:t>
      </w:r>
    </w:p>
    <w:p w:rsidR="004042E2" w:rsidRDefault="004042E2" w:rsidP="0021551D">
      <w:pPr>
        <w:pStyle w:val="NoSpacing"/>
        <w:jc w:val="both"/>
        <w:rPr>
          <w:sz w:val="23"/>
          <w:szCs w:val="23"/>
          <w:lang w:val="en" w:eastAsia="en-GB"/>
        </w:rPr>
      </w:pPr>
    </w:p>
    <w:p w:rsidR="00B003B7" w:rsidRDefault="00B003B7" w:rsidP="00B003B7">
      <w:pPr>
        <w:pStyle w:val="PlainText"/>
      </w:pPr>
      <w:hyperlink r:id="rId8" w:history="1">
        <w:r>
          <w:rPr>
            <w:rStyle w:val="Hyperlink"/>
          </w:rPr>
          <w:t>www.ncl.ac.uk/ec</w:t>
        </w:r>
        <w:bookmarkStart w:id="0" w:name="_GoBack"/>
        <w:bookmarkEnd w:id="0"/>
        <w:r>
          <w:rPr>
            <w:rStyle w:val="Hyperlink"/>
          </w:rPr>
          <w:t>l</w:t>
        </w:r>
        <w:r>
          <w:rPr>
            <w:rStyle w:val="Hyperlink"/>
          </w:rPr>
          <w:t>s/IVACS2014/</w:t>
        </w:r>
      </w:hyperlink>
    </w:p>
    <w:p w:rsidR="004042E2" w:rsidRDefault="004042E2" w:rsidP="0021551D">
      <w:pPr>
        <w:pStyle w:val="NoSpacing"/>
        <w:jc w:val="both"/>
        <w:rPr>
          <w:sz w:val="23"/>
          <w:szCs w:val="23"/>
          <w:lang w:val="en" w:eastAsia="en-GB"/>
        </w:rPr>
      </w:pPr>
    </w:p>
    <w:p w:rsidR="004042E2" w:rsidRDefault="004042E2" w:rsidP="0021551D">
      <w:pPr>
        <w:pStyle w:val="NoSpacing"/>
        <w:jc w:val="both"/>
        <w:rPr>
          <w:sz w:val="23"/>
          <w:szCs w:val="23"/>
          <w:lang w:val="en" w:eastAsia="en-GB"/>
        </w:rPr>
      </w:pPr>
    </w:p>
    <w:p w:rsidR="00E47D8B" w:rsidRPr="00E47D8B" w:rsidRDefault="00E47D8B" w:rsidP="0021551D">
      <w:pPr>
        <w:pStyle w:val="NoSpacing"/>
        <w:jc w:val="both"/>
        <w:rPr>
          <w:i/>
          <w:sz w:val="23"/>
          <w:szCs w:val="23"/>
          <w:lang w:val="en" w:eastAsia="en-GB"/>
        </w:rPr>
      </w:pPr>
      <w:r w:rsidRPr="00E47D8B">
        <w:rPr>
          <w:i/>
          <w:sz w:val="23"/>
          <w:szCs w:val="23"/>
          <w:lang w:val="en" w:eastAsia="en-GB"/>
        </w:rPr>
        <w:t xml:space="preserve">Conference fee: £200 per delegate, £85 for students. </w:t>
      </w:r>
      <w:r>
        <w:rPr>
          <w:i/>
          <w:sz w:val="23"/>
          <w:szCs w:val="23"/>
          <w:lang w:val="en" w:eastAsia="en-GB"/>
        </w:rPr>
        <w:t xml:space="preserve">This fee includes conference registration, 3-course conference dinner, wine reception, lunch and refreshments. </w:t>
      </w:r>
    </w:p>
    <w:p w:rsidR="00396AB5" w:rsidRDefault="00396AB5" w:rsidP="00396AB5">
      <w:pPr>
        <w:autoSpaceDE w:val="0"/>
        <w:autoSpaceDN w:val="0"/>
        <w:adjustRightInd w:val="0"/>
        <w:spacing w:after="0" w:line="240" w:lineRule="auto"/>
        <w:rPr>
          <w:rFonts w:cs="Times New Roman"/>
          <w:sz w:val="23"/>
          <w:szCs w:val="23"/>
        </w:rPr>
      </w:pPr>
    </w:p>
    <w:p w:rsidR="004042E2" w:rsidRPr="00396AB5" w:rsidRDefault="004042E2" w:rsidP="00396AB5">
      <w:pPr>
        <w:autoSpaceDE w:val="0"/>
        <w:autoSpaceDN w:val="0"/>
        <w:adjustRightInd w:val="0"/>
        <w:spacing w:after="0" w:line="240" w:lineRule="auto"/>
        <w:rPr>
          <w:rFonts w:cs="Times New Roman"/>
          <w:sz w:val="23"/>
          <w:szCs w:val="23"/>
        </w:rPr>
      </w:pPr>
    </w:p>
    <w:p w:rsidR="00396AB5" w:rsidRPr="00396AB5" w:rsidRDefault="00396AB5" w:rsidP="00396AB5">
      <w:pPr>
        <w:autoSpaceDE w:val="0"/>
        <w:autoSpaceDN w:val="0"/>
        <w:adjustRightInd w:val="0"/>
        <w:spacing w:after="0" w:line="240" w:lineRule="auto"/>
        <w:rPr>
          <w:rFonts w:cs="Times New Roman"/>
          <w:sz w:val="23"/>
          <w:szCs w:val="23"/>
        </w:rPr>
      </w:pPr>
      <w:r w:rsidRPr="00396AB5">
        <w:rPr>
          <w:rFonts w:cs="Times New Roman"/>
          <w:sz w:val="23"/>
          <w:szCs w:val="23"/>
        </w:rPr>
        <w:t>Further information about the IVACS Research Group is available at</w:t>
      </w:r>
    </w:p>
    <w:p w:rsidR="00396AB5" w:rsidRPr="00396AB5" w:rsidRDefault="00B003B7" w:rsidP="00396AB5">
      <w:pPr>
        <w:rPr>
          <w:sz w:val="23"/>
          <w:szCs w:val="23"/>
        </w:rPr>
      </w:pPr>
      <w:hyperlink r:id="rId9" w:history="1">
        <w:r w:rsidR="00396AB5" w:rsidRPr="00587FE5">
          <w:rPr>
            <w:rStyle w:val="Hyperlink"/>
            <w:rFonts w:cs="Times New Roman"/>
            <w:sz w:val="23"/>
            <w:szCs w:val="23"/>
          </w:rPr>
          <w:t>http://www.mic.ul.ie/ivacs/about.htm</w:t>
        </w:r>
      </w:hyperlink>
      <w:r w:rsidR="00396AB5">
        <w:rPr>
          <w:rFonts w:cs="Times New Roman"/>
          <w:sz w:val="23"/>
          <w:szCs w:val="23"/>
        </w:rPr>
        <w:t xml:space="preserve">  </w:t>
      </w:r>
      <w:r w:rsidR="00396AB5" w:rsidRPr="00396AB5">
        <w:rPr>
          <w:rFonts w:cs="Times New Roman"/>
          <w:sz w:val="23"/>
          <w:szCs w:val="23"/>
        </w:rPr>
        <w:t xml:space="preserve"> </w:t>
      </w:r>
    </w:p>
    <w:p w:rsidR="00F02545" w:rsidRPr="00412BAC" w:rsidRDefault="00B003B7" w:rsidP="00412BAC">
      <w:pPr>
        <w:autoSpaceDE w:val="0"/>
        <w:autoSpaceDN w:val="0"/>
        <w:adjustRightInd w:val="0"/>
        <w:spacing w:after="0" w:line="240" w:lineRule="auto"/>
      </w:pPr>
    </w:p>
    <w:sectPr w:rsidR="00F02545" w:rsidRPr="00412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EE1"/>
    <w:multiLevelType w:val="hybridMultilevel"/>
    <w:tmpl w:val="922886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57C8"/>
    <w:multiLevelType w:val="hybridMultilevel"/>
    <w:tmpl w:val="A4062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E331D"/>
    <w:multiLevelType w:val="multilevel"/>
    <w:tmpl w:val="3D84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A574C"/>
    <w:multiLevelType w:val="hybridMultilevel"/>
    <w:tmpl w:val="8B14FE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F230D2"/>
    <w:multiLevelType w:val="hybridMultilevel"/>
    <w:tmpl w:val="26ECA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C5"/>
    <w:rsid w:val="00001103"/>
    <w:rsid w:val="0021551D"/>
    <w:rsid w:val="002701A8"/>
    <w:rsid w:val="002D2E2F"/>
    <w:rsid w:val="00396AB5"/>
    <w:rsid w:val="004042E2"/>
    <w:rsid w:val="00412BAC"/>
    <w:rsid w:val="00462C32"/>
    <w:rsid w:val="00733B04"/>
    <w:rsid w:val="00B003B7"/>
    <w:rsid w:val="00B42039"/>
    <w:rsid w:val="00D12AC5"/>
    <w:rsid w:val="00E47D8B"/>
    <w:rsid w:val="00EC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BAC"/>
    <w:rPr>
      <w:b/>
      <w:bCs/>
    </w:rPr>
  </w:style>
  <w:style w:type="paragraph" w:styleId="BalloonText">
    <w:name w:val="Balloon Text"/>
    <w:basedOn w:val="Normal"/>
    <w:link w:val="BalloonTextChar"/>
    <w:uiPriority w:val="99"/>
    <w:semiHidden/>
    <w:unhideWhenUsed/>
    <w:rsid w:val="004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AC"/>
    <w:rPr>
      <w:rFonts w:ascii="Tahoma" w:hAnsi="Tahoma" w:cs="Tahoma"/>
      <w:sz w:val="16"/>
      <w:szCs w:val="16"/>
    </w:rPr>
  </w:style>
  <w:style w:type="table" w:styleId="TableGrid">
    <w:name w:val="Table Grid"/>
    <w:basedOn w:val="TableNormal"/>
    <w:uiPriority w:val="59"/>
    <w:rsid w:val="0041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B04"/>
    <w:pPr>
      <w:ind w:left="720"/>
      <w:contextualSpacing/>
    </w:pPr>
  </w:style>
  <w:style w:type="paragraph" w:styleId="NoSpacing">
    <w:name w:val="No Spacing"/>
    <w:uiPriority w:val="1"/>
    <w:qFormat/>
    <w:rsid w:val="0021551D"/>
    <w:pPr>
      <w:spacing w:after="0" w:line="240" w:lineRule="auto"/>
    </w:pPr>
  </w:style>
  <w:style w:type="character" w:styleId="Hyperlink">
    <w:name w:val="Hyperlink"/>
    <w:basedOn w:val="DefaultParagraphFont"/>
    <w:uiPriority w:val="99"/>
    <w:unhideWhenUsed/>
    <w:rsid w:val="0021551D"/>
    <w:rPr>
      <w:color w:val="0000FF" w:themeColor="hyperlink"/>
      <w:u w:val="single"/>
    </w:rPr>
  </w:style>
  <w:style w:type="character" w:styleId="FollowedHyperlink">
    <w:name w:val="FollowedHyperlink"/>
    <w:basedOn w:val="DefaultParagraphFont"/>
    <w:uiPriority w:val="99"/>
    <w:semiHidden/>
    <w:unhideWhenUsed/>
    <w:rsid w:val="00396AB5"/>
    <w:rPr>
      <w:color w:val="800080" w:themeColor="followedHyperlink"/>
      <w:u w:val="single"/>
    </w:rPr>
  </w:style>
  <w:style w:type="paragraph" w:styleId="PlainText">
    <w:name w:val="Plain Text"/>
    <w:basedOn w:val="Normal"/>
    <w:link w:val="PlainTextChar"/>
    <w:uiPriority w:val="99"/>
    <w:semiHidden/>
    <w:unhideWhenUsed/>
    <w:rsid w:val="00B003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03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2BAC"/>
    <w:rPr>
      <w:b/>
      <w:bCs/>
    </w:rPr>
  </w:style>
  <w:style w:type="paragraph" w:styleId="BalloonText">
    <w:name w:val="Balloon Text"/>
    <w:basedOn w:val="Normal"/>
    <w:link w:val="BalloonTextChar"/>
    <w:uiPriority w:val="99"/>
    <w:semiHidden/>
    <w:unhideWhenUsed/>
    <w:rsid w:val="0041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AC"/>
    <w:rPr>
      <w:rFonts w:ascii="Tahoma" w:hAnsi="Tahoma" w:cs="Tahoma"/>
      <w:sz w:val="16"/>
      <w:szCs w:val="16"/>
    </w:rPr>
  </w:style>
  <w:style w:type="table" w:styleId="TableGrid">
    <w:name w:val="Table Grid"/>
    <w:basedOn w:val="TableNormal"/>
    <w:uiPriority w:val="59"/>
    <w:rsid w:val="0041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B04"/>
    <w:pPr>
      <w:ind w:left="720"/>
      <w:contextualSpacing/>
    </w:pPr>
  </w:style>
  <w:style w:type="paragraph" w:styleId="NoSpacing">
    <w:name w:val="No Spacing"/>
    <w:uiPriority w:val="1"/>
    <w:qFormat/>
    <w:rsid w:val="0021551D"/>
    <w:pPr>
      <w:spacing w:after="0" w:line="240" w:lineRule="auto"/>
    </w:pPr>
  </w:style>
  <w:style w:type="character" w:styleId="Hyperlink">
    <w:name w:val="Hyperlink"/>
    <w:basedOn w:val="DefaultParagraphFont"/>
    <w:uiPriority w:val="99"/>
    <w:unhideWhenUsed/>
    <w:rsid w:val="0021551D"/>
    <w:rPr>
      <w:color w:val="0000FF" w:themeColor="hyperlink"/>
      <w:u w:val="single"/>
    </w:rPr>
  </w:style>
  <w:style w:type="character" w:styleId="FollowedHyperlink">
    <w:name w:val="FollowedHyperlink"/>
    <w:basedOn w:val="DefaultParagraphFont"/>
    <w:uiPriority w:val="99"/>
    <w:semiHidden/>
    <w:unhideWhenUsed/>
    <w:rsid w:val="00396AB5"/>
    <w:rPr>
      <w:color w:val="800080" w:themeColor="followedHyperlink"/>
      <w:u w:val="single"/>
    </w:rPr>
  </w:style>
  <w:style w:type="paragraph" w:styleId="PlainText">
    <w:name w:val="Plain Text"/>
    <w:basedOn w:val="Normal"/>
    <w:link w:val="PlainTextChar"/>
    <w:uiPriority w:val="99"/>
    <w:semiHidden/>
    <w:unhideWhenUsed/>
    <w:rsid w:val="00B003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03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5953">
      <w:bodyDiv w:val="1"/>
      <w:marLeft w:val="0"/>
      <w:marRight w:val="0"/>
      <w:marTop w:val="0"/>
      <w:marBottom w:val="0"/>
      <w:divBdr>
        <w:top w:val="none" w:sz="0" w:space="0" w:color="auto"/>
        <w:left w:val="none" w:sz="0" w:space="0" w:color="auto"/>
        <w:bottom w:val="none" w:sz="0" w:space="0" w:color="auto"/>
        <w:right w:val="none" w:sz="0" w:space="0" w:color="auto"/>
      </w:divBdr>
    </w:div>
    <w:div w:id="998383340">
      <w:bodyDiv w:val="1"/>
      <w:marLeft w:val="0"/>
      <w:marRight w:val="0"/>
      <w:marTop w:val="0"/>
      <w:marBottom w:val="0"/>
      <w:divBdr>
        <w:top w:val="none" w:sz="0" w:space="0" w:color="auto"/>
        <w:left w:val="none" w:sz="0" w:space="0" w:color="auto"/>
        <w:bottom w:val="none" w:sz="0" w:space="0" w:color="auto"/>
        <w:right w:val="none" w:sz="0" w:space="0" w:color="auto"/>
      </w:divBdr>
      <w:divsChild>
        <w:div w:id="824009826">
          <w:marLeft w:val="0"/>
          <w:marRight w:val="0"/>
          <w:marTop w:val="0"/>
          <w:marBottom w:val="0"/>
          <w:divBdr>
            <w:top w:val="none" w:sz="0" w:space="0" w:color="auto"/>
            <w:left w:val="none" w:sz="0" w:space="0" w:color="auto"/>
            <w:bottom w:val="none" w:sz="0" w:space="0" w:color="auto"/>
            <w:right w:val="none" w:sz="0" w:space="0" w:color="auto"/>
          </w:divBdr>
          <w:divsChild>
            <w:div w:id="2070492585">
              <w:marLeft w:val="0"/>
              <w:marRight w:val="0"/>
              <w:marTop w:val="0"/>
              <w:marBottom w:val="0"/>
              <w:divBdr>
                <w:top w:val="none" w:sz="0" w:space="0" w:color="auto"/>
                <w:left w:val="none" w:sz="0" w:space="0" w:color="auto"/>
                <w:bottom w:val="none" w:sz="0" w:space="0" w:color="auto"/>
                <w:right w:val="none" w:sz="0" w:space="0" w:color="auto"/>
              </w:divBdr>
              <w:divsChild>
                <w:div w:id="1718354574">
                  <w:marLeft w:val="0"/>
                  <w:marRight w:val="0"/>
                  <w:marTop w:val="0"/>
                  <w:marBottom w:val="0"/>
                  <w:divBdr>
                    <w:top w:val="none" w:sz="0" w:space="0" w:color="auto"/>
                    <w:left w:val="none" w:sz="0" w:space="0" w:color="auto"/>
                    <w:bottom w:val="none" w:sz="0" w:space="0" w:color="auto"/>
                    <w:right w:val="none" w:sz="0" w:space="0" w:color="auto"/>
                  </w:divBdr>
                  <w:divsChild>
                    <w:div w:id="628972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ac.uk/ecls/IVACS2014/" TargetMode="External"/><Relationship Id="rId3" Type="http://schemas.microsoft.com/office/2007/relationships/stylesWithEffects" Target="stylesWithEffects.xml"/><Relationship Id="rId7" Type="http://schemas.openxmlformats.org/officeDocument/2006/relationships/hyperlink" Target="mailto:IVACS2014@n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ul.ie/ivacs/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Walsh</dc:creator>
  <cp:lastModifiedBy>Steve Walsh</cp:lastModifiedBy>
  <cp:revision>3</cp:revision>
  <dcterms:created xsi:type="dcterms:W3CDTF">2014-01-29T10:15:00Z</dcterms:created>
  <dcterms:modified xsi:type="dcterms:W3CDTF">2014-01-29T10:26:00Z</dcterms:modified>
</cp:coreProperties>
</file>