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F1A5" w14:textId="77777777" w:rsidR="00881FC8" w:rsidRDefault="00881FC8" w:rsidP="00881FC8">
      <w:r>
        <w:t xml:space="preserve">Assistant Professor of Media Studies  </w:t>
      </w:r>
    </w:p>
    <w:p w14:paraId="02AD7A18" w14:textId="77777777" w:rsidR="00881FC8" w:rsidRDefault="00881FC8" w:rsidP="00881FC8">
      <w:r>
        <w:t>S</w:t>
      </w:r>
      <w:r>
        <w:t>chool of Film and Media Studies</w:t>
      </w:r>
    </w:p>
    <w:p w14:paraId="58747A09" w14:textId="1F990E38" w:rsidR="00881FC8" w:rsidRDefault="00881FC8" w:rsidP="00881FC8">
      <w:r>
        <w:t>Purchase College/The State University of New York</w:t>
      </w:r>
      <w:r>
        <w:t xml:space="preserve"> </w:t>
      </w:r>
    </w:p>
    <w:p w14:paraId="0248B53C" w14:textId="21871711" w:rsidR="00881FC8" w:rsidRDefault="00881FC8" w:rsidP="00881FC8"/>
    <w:p w14:paraId="2FBEC48B" w14:textId="77777777" w:rsidR="00881FC8" w:rsidRDefault="00881FC8" w:rsidP="00881FC8">
      <w:r>
        <w:t>The Media Studies Program invites applications for a full-time tenure-track Assistant Professor to join our faculty, beginning Fall 2019. We seek a scholar of media cultures who will also contribute to the recently inaugurated MFA in Media Arts and Culture. We are particularly interested in candidates with an interdisciplinary approach (critical race theory, decolonial/postcolonial studies, disability studies, indigenous studies, and gender/queer studies) with research in one or more the following areas: artificial intelligence, critical data studies, digital activism, media archaeology, platform studies, and social media. Media Studies is intertwined with the Anthropology Program; therefore, familiarity with ethnographic methods is highly desirable.</w:t>
      </w:r>
    </w:p>
    <w:p w14:paraId="4486CF74" w14:textId="77777777" w:rsidR="00881FC8" w:rsidRDefault="00881FC8" w:rsidP="00881FC8"/>
    <w:p w14:paraId="02D16F82" w14:textId="7D0CD2F6" w:rsidR="00881FC8" w:rsidRDefault="00881FC8" w:rsidP="00881FC8">
      <w:r>
        <w:t>The candidate should have a record of excellence in teaching, and a passion for working closely with students is essential. The successful candidates will be committed to student learning, student success, and a liberal arts education. Responsibilities include teaching 5 courses and supervising 4-6 senior projects per academic year. Professors in Media Studies typically teach two required courses and three electives in the faculty's area of research. Other duties include mentoring upper-level undergraduate students and graduate students, academic advising and community service (which encompasses committee work as well as College, School, a</w:t>
      </w:r>
      <w:r>
        <w:t xml:space="preserve">nd Board of Study governance). </w:t>
      </w:r>
    </w:p>
    <w:p w14:paraId="70061549" w14:textId="77777777" w:rsidR="00881FC8" w:rsidRDefault="00881FC8" w:rsidP="00881FC8"/>
    <w:p w14:paraId="37AF83F3" w14:textId="77777777" w:rsidR="00881FC8" w:rsidRDefault="00881FC8" w:rsidP="00881FC8">
      <w:r>
        <w:t>PhD in Media Studies or related field. ABD candidates with completion date by May 2019 will be considered but must have the PhD in hand by the time of appointment. Evidence of excellence in teaching at the undergraduate college level, or of potential as an effective teacher, is also required. Candidates from underrepresented groups are strongly encouraged to apply.</w:t>
      </w:r>
    </w:p>
    <w:p w14:paraId="6365E42F" w14:textId="77777777" w:rsidR="00881FC8" w:rsidRDefault="00881FC8" w:rsidP="00881FC8"/>
    <w:p w14:paraId="56EFC6EC" w14:textId="77777777" w:rsidR="00881FC8" w:rsidRDefault="00881FC8" w:rsidP="00881FC8">
      <w:r>
        <w:t>Applicants must attach the following to the online employment application:</w:t>
      </w:r>
    </w:p>
    <w:p w14:paraId="47AF427F" w14:textId="77777777" w:rsidR="00881FC8" w:rsidRDefault="00881FC8" w:rsidP="00881FC8"/>
    <w:p w14:paraId="2996D828" w14:textId="77777777" w:rsidR="00881FC8" w:rsidRDefault="00881FC8" w:rsidP="00881FC8">
      <w:r>
        <w:t xml:space="preserve">1) Cover letter - should discuss research and teaching, as well as how the candidate will contribute to the </w:t>
      </w:r>
      <w:proofErr w:type="gramStart"/>
      <w:r>
        <w:t>Bachelor's</w:t>
      </w:r>
      <w:proofErr w:type="gramEnd"/>
      <w:r>
        <w:t xml:space="preserve"> and MFA program.</w:t>
      </w:r>
    </w:p>
    <w:p w14:paraId="1AEF3E17" w14:textId="77777777" w:rsidR="00881FC8" w:rsidRDefault="00881FC8" w:rsidP="00881FC8">
      <w:r>
        <w:t>2) CV</w:t>
      </w:r>
    </w:p>
    <w:p w14:paraId="672DBDBD" w14:textId="77777777" w:rsidR="00881FC8" w:rsidRDefault="00881FC8" w:rsidP="00881FC8">
      <w:r>
        <w:t xml:space="preserve">3) Teaching portfolio or student evaluations (attach as "Other Document 1") </w:t>
      </w:r>
    </w:p>
    <w:p w14:paraId="60D4DD24" w14:textId="77777777" w:rsidR="00881FC8" w:rsidRDefault="00881FC8" w:rsidP="00881FC8">
      <w:r>
        <w:t xml:space="preserve">4) Contact information (name, address, phone number, email address) of 3 references (attach as Other Document 2") </w:t>
      </w:r>
    </w:p>
    <w:p w14:paraId="613493FB" w14:textId="77777777" w:rsidR="00881FC8" w:rsidRDefault="00881FC8" w:rsidP="00881FC8"/>
    <w:p w14:paraId="391DDF39" w14:textId="5B7B9700" w:rsidR="00881FC8" w:rsidRDefault="00881FC8" w:rsidP="00881FC8">
      <w:r>
        <w:t xml:space="preserve">Review of applications will continue until </w:t>
      </w:r>
      <w:r w:rsidRPr="00881FC8">
        <w:rPr>
          <w:b/>
        </w:rPr>
        <w:t>November 5, 2018</w:t>
      </w:r>
      <w:r>
        <w:t xml:space="preserve">. Hard copy and email submissions are not accepted.  </w:t>
      </w:r>
      <w:hyperlink r:id="rId4" w:history="1">
        <w:r w:rsidRPr="003055CE">
          <w:rPr>
            <w:rStyle w:val="Hyperlink"/>
          </w:rPr>
          <w:t>www.purchase.edu/offices/hr</w:t>
        </w:r>
      </w:hyperlink>
    </w:p>
    <w:p w14:paraId="1AB45B22" w14:textId="2F5CB36B" w:rsidR="00881FC8" w:rsidRDefault="00881FC8" w:rsidP="00881FC8">
      <w:bookmarkStart w:id="0" w:name="_GoBack"/>
      <w:bookmarkEnd w:id="0"/>
    </w:p>
    <w:p w14:paraId="4A095BC8" w14:textId="346B7D58" w:rsidR="00881FC8" w:rsidRDefault="00881FC8" w:rsidP="00881FC8">
      <w:r>
        <w:t xml:space="preserve">Nondiscrimination Policy - Purchase College is committed to fostering a diverse community of outstanding faculty, staff and students, as well as ensuring equal educational opportunity, employment, and access to service, programs, and activities, without regard to an individual's </w:t>
      </w:r>
      <w:r>
        <w:lastRenderedPageBreak/>
        <w:t xml:space="preserve">race, color, national origin, religion, creed, age, disability, sex, gender identity, sexual orientation, familial status, pregnancy, predisposing genetic characteristics, military status, domestic violence victim status, or criminal conviction. Employees, students, applicants, or other members of the Purchase community (including vendors, visitors, and guests) may not be subjected to harassment that is prohibited by law or treated adversely or retaliated against based upon a protected characteristic. To view the entire policy, please visit the following website: https://www.purchase.edu/offices/hr/policies-and-procedures/ </w:t>
      </w:r>
    </w:p>
    <w:p w14:paraId="6412EBD5" w14:textId="77777777" w:rsidR="00881FC8" w:rsidRDefault="00881FC8" w:rsidP="00881FC8"/>
    <w:p w14:paraId="44EE44F6" w14:textId="77777777" w:rsidR="00881FC8" w:rsidRDefault="00881FC8" w:rsidP="00881FC8">
      <w:r>
        <w:t xml:space="preserve">Women and minorities are encouraged to apply. Purchase College is an AA/EEO employer. The Jeanne </w:t>
      </w:r>
      <w:proofErr w:type="spellStart"/>
      <w:r>
        <w:t>Clery</w:t>
      </w:r>
      <w:proofErr w:type="spellEnd"/>
      <w:r>
        <w:t xml:space="preserve"> Disclosure of Campus Security Policy and Campus Crime Statistics Act, or </w:t>
      </w:r>
      <w:proofErr w:type="spellStart"/>
      <w:r>
        <w:t>Clery</w:t>
      </w:r>
      <w:proofErr w:type="spellEnd"/>
      <w:r>
        <w:t xml:space="preserve"> Act, mandates that all Title IV institutions, without exception, prepare, publish and distribute an Annual Security Report. This report consists of two basic parts: disclosure of the University's crime statistics for the past three years; and the availability regarding the University's current campus security policies. Purchase College's Annual Security Report is available at https://www.purchase.edu/offices/nysup/policies/ </w:t>
      </w:r>
    </w:p>
    <w:p w14:paraId="03D87181" w14:textId="77777777" w:rsidR="00881FC8" w:rsidRDefault="00881FC8" w:rsidP="00881FC8"/>
    <w:p w14:paraId="2FAA6404" w14:textId="77777777" w:rsidR="00013458" w:rsidRDefault="00881FC8"/>
    <w:sectPr w:rsidR="00013458" w:rsidSect="005B7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5A6"/>
    <w:rsid w:val="003855A6"/>
    <w:rsid w:val="005B71A7"/>
    <w:rsid w:val="00881FC8"/>
    <w:rsid w:val="00A74906"/>
    <w:rsid w:val="00B2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D9D2E4"/>
  <w15:chartTrackingRefBased/>
  <w15:docId w15:val="{06186AFA-76EF-D64E-B827-DC6EA213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bodytext">
    <w:name w:val="subbodytext"/>
    <w:basedOn w:val="DefaultParagraphFont"/>
    <w:rsid w:val="003855A6"/>
  </w:style>
  <w:style w:type="character" w:styleId="Hyperlink">
    <w:name w:val="Hyperlink"/>
    <w:basedOn w:val="DefaultParagraphFont"/>
    <w:uiPriority w:val="99"/>
    <w:unhideWhenUsed/>
    <w:rsid w:val="00881FC8"/>
    <w:rPr>
      <w:color w:val="0563C1" w:themeColor="hyperlink"/>
      <w:u w:val="single"/>
    </w:rPr>
  </w:style>
  <w:style w:type="character" w:styleId="UnresolvedMention">
    <w:name w:val="Unresolved Mention"/>
    <w:basedOn w:val="DefaultParagraphFont"/>
    <w:uiPriority w:val="99"/>
    <w:semiHidden/>
    <w:unhideWhenUsed/>
    <w:rsid w:val="0088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rchase.edu/office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Milburn</dc:creator>
  <cp:keywords/>
  <dc:description/>
  <cp:lastModifiedBy>Trudy Milburn</cp:lastModifiedBy>
  <cp:revision>2</cp:revision>
  <dcterms:created xsi:type="dcterms:W3CDTF">2018-10-12T22:04:00Z</dcterms:created>
  <dcterms:modified xsi:type="dcterms:W3CDTF">2018-10-13T20:07:00Z</dcterms:modified>
</cp:coreProperties>
</file>