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218" w:rsidRPr="00040025" w:rsidRDefault="00776218" w:rsidP="00A02A1C">
      <w:pPr>
        <w:pStyle w:val="NoSpacing"/>
        <w:rPr>
          <w:rFonts w:ascii="Times New Roman" w:hAnsi="Times New Roman" w:cs="Times New Roman"/>
          <w:sz w:val="24"/>
          <w:szCs w:val="24"/>
        </w:rPr>
      </w:pPr>
    </w:p>
    <w:p w:rsidR="00776218" w:rsidRPr="00040025" w:rsidRDefault="00776218" w:rsidP="00A02A1C">
      <w:pPr>
        <w:pStyle w:val="NoSpacing"/>
        <w:rPr>
          <w:rFonts w:ascii="Times New Roman" w:hAnsi="Times New Roman" w:cs="Times New Roman"/>
          <w:sz w:val="24"/>
          <w:szCs w:val="24"/>
        </w:rPr>
      </w:pPr>
    </w:p>
    <w:p w:rsidR="00776218" w:rsidRPr="00040025" w:rsidRDefault="00776218" w:rsidP="00A02A1C">
      <w:pPr>
        <w:pStyle w:val="NoSpacing"/>
        <w:rPr>
          <w:rFonts w:ascii="Times New Roman" w:hAnsi="Times New Roman" w:cs="Times New Roman"/>
          <w:sz w:val="24"/>
          <w:szCs w:val="24"/>
        </w:rPr>
      </w:pPr>
    </w:p>
    <w:p w:rsidR="00A02A1C" w:rsidRPr="00040025" w:rsidRDefault="00A02A1C" w:rsidP="00A02A1C">
      <w:pPr>
        <w:pStyle w:val="NoSpacing"/>
        <w:rPr>
          <w:rFonts w:ascii="Times New Roman" w:hAnsi="Times New Roman" w:cs="Times New Roman"/>
          <w:sz w:val="24"/>
          <w:szCs w:val="24"/>
        </w:rPr>
      </w:pPr>
      <w:r w:rsidRPr="00040025">
        <w:rPr>
          <w:rFonts w:ascii="Times New Roman" w:hAnsi="Times New Roman" w:cs="Times New Roman"/>
          <w:sz w:val="24"/>
          <w:szCs w:val="24"/>
        </w:rPr>
        <w:t>Miami University invites applications for</w:t>
      </w:r>
      <w:r w:rsidRPr="00040025">
        <w:rPr>
          <w:rStyle w:val="apple-converted-space"/>
          <w:rFonts w:ascii="Times New Roman" w:hAnsi="Times New Roman" w:cs="Times New Roman"/>
          <w:color w:val="000000"/>
          <w:sz w:val="24"/>
          <w:szCs w:val="24"/>
        </w:rPr>
        <w:t> </w:t>
      </w:r>
      <w:r w:rsidRPr="00040025">
        <w:rPr>
          <w:rStyle w:val="Strong"/>
          <w:rFonts w:ascii="Times New Roman" w:hAnsi="Times New Roman" w:cs="Times New Roman"/>
          <w:b w:val="0"/>
          <w:color w:val="000000"/>
          <w:sz w:val="24"/>
          <w:szCs w:val="24"/>
        </w:rPr>
        <w:t>Professor and Chair of a new Department of Global and Intercultural Studies.</w:t>
      </w:r>
      <w:r w:rsidRPr="00040025">
        <w:rPr>
          <w:rFonts w:ascii="Times New Roman" w:hAnsi="Times New Roman" w:cs="Times New Roman"/>
          <w:b/>
          <w:sz w:val="24"/>
          <w:szCs w:val="24"/>
        </w:rPr>
        <w:t> </w:t>
      </w:r>
      <w:r w:rsidRPr="00040025">
        <w:rPr>
          <w:rFonts w:ascii="Times New Roman" w:hAnsi="Times New Roman" w:cs="Times New Roman"/>
          <w:sz w:val="24"/>
          <w:szCs w:val="24"/>
        </w:rPr>
        <w:t xml:space="preserve"> The new unit will develop new curricular, research and public outreach initiatives in global and intercultural studies, as well as incorporate established undergraduate majors and minors in American Studies, Asian/Asian American Studies, Black World Studies, East Asian Studies, European Area Studies, International Studies, Jewish Studies, Latin American Studies, Middle Eastern and Islamic Studies, and Women’s, Gender and Sexuality Studies. </w:t>
      </w:r>
      <w:r w:rsidR="00B904DF" w:rsidRPr="00040025">
        <w:rPr>
          <w:rFonts w:ascii="Times New Roman" w:hAnsi="Times New Roman" w:cs="Times New Roman"/>
          <w:sz w:val="24"/>
          <w:szCs w:val="24"/>
        </w:rPr>
        <w:t>The appointment start date is negotiable and may be as early as August 2015.</w:t>
      </w:r>
    </w:p>
    <w:p w:rsidR="008E7169" w:rsidRPr="00040025" w:rsidRDefault="008E7169" w:rsidP="00A02A1C">
      <w:pPr>
        <w:pStyle w:val="NoSpacing"/>
        <w:rPr>
          <w:rFonts w:ascii="Times New Roman" w:hAnsi="Times New Roman" w:cs="Times New Roman"/>
          <w:sz w:val="24"/>
          <w:szCs w:val="24"/>
        </w:rPr>
      </w:pPr>
    </w:p>
    <w:p w:rsidR="00A02A1C" w:rsidRPr="00040025" w:rsidRDefault="00A02A1C" w:rsidP="00A02A1C">
      <w:pPr>
        <w:pStyle w:val="NoSpacing"/>
        <w:rPr>
          <w:rFonts w:ascii="Times New Roman" w:hAnsi="Times New Roman" w:cs="Times New Roman"/>
          <w:color w:val="000000"/>
          <w:sz w:val="24"/>
          <w:szCs w:val="24"/>
        </w:rPr>
      </w:pPr>
      <w:r w:rsidRPr="00040025">
        <w:rPr>
          <w:rFonts w:ascii="Times New Roman" w:hAnsi="Times New Roman" w:cs="Times New Roman"/>
          <w:color w:val="000000"/>
          <w:sz w:val="24"/>
          <w:szCs w:val="24"/>
        </w:rPr>
        <w:t>Specific duties and responsibilities include: teaching in area of expertise, leading new curriculum development and implementation; recruitment and professional development of faculty (including promotion and tenure recommendations); leading the development of governance and administration policies for the new unit; recommendations to the Dean for faculty teaching and workload assignments, and for faculty and unclassified staff merit-based salary increases; budget oversight; hiring and supervision of staff; management of departmental office operations; communication of University and College policies and practices to the department; representation of the department to the College, University, and broader publics.  </w:t>
      </w:r>
    </w:p>
    <w:p w:rsidR="008A7442" w:rsidRPr="00791BBD" w:rsidRDefault="00A02A1C" w:rsidP="00791BBD">
      <w:pPr>
        <w:pStyle w:val="NormalWeb"/>
        <w:rPr>
          <w:color w:val="000000"/>
        </w:rPr>
      </w:pPr>
      <w:r w:rsidRPr="00040025">
        <w:rPr>
          <w:color w:val="000000"/>
        </w:rPr>
        <w:t>Candidates should have a teaching and scholarly record commensurate with the appointment of a full professor and demonstrated administrative experience to lead the development of this new interdisciplinary department. We seek a leader with strong creative and collaborative skills, and a vision to develop new initiatives that may include new majors, graduate certificates or programs, and research institutes.</w:t>
      </w:r>
      <w:r w:rsidR="00590040">
        <w:rPr>
          <w:color w:val="000000"/>
        </w:rPr>
        <w:t xml:space="preserve">  </w:t>
      </w:r>
      <w:r w:rsidRPr="00040025">
        <w:rPr>
          <w:color w:val="000000"/>
        </w:rPr>
        <w:t>Candidates should have a Ph.D. and be nationally/internationally recognized scholars and excellent teachers in at least one of the following areas: global studies,</w:t>
      </w:r>
      <w:r w:rsidRPr="00040025">
        <w:rPr>
          <w:rStyle w:val="apple-converted-space"/>
          <w:color w:val="000000"/>
        </w:rPr>
        <w:t> </w:t>
      </w:r>
      <w:proofErr w:type="spellStart"/>
      <w:r w:rsidRPr="00040025">
        <w:rPr>
          <w:color w:val="000000"/>
        </w:rPr>
        <w:t>transregional</w:t>
      </w:r>
      <w:proofErr w:type="spellEnd"/>
      <w:r w:rsidRPr="00040025">
        <w:rPr>
          <w:rStyle w:val="apple-converted-space"/>
          <w:color w:val="000000"/>
        </w:rPr>
        <w:t> </w:t>
      </w:r>
      <w:r w:rsidRPr="00040025">
        <w:rPr>
          <w:color w:val="000000"/>
        </w:rPr>
        <w:t>or transnational studies, area studies, identity studies, social equity, gender and sexuality studies. We seek a leader with a strong commitment to diversity, who will foster innovative teaching methods that promote engaged learning in the</w:t>
      </w:r>
      <w:r w:rsidRPr="00040025">
        <w:rPr>
          <w:rStyle w:val="apple-converted-space"/>
          <w:color w:val="000000"/>
        </w:rPr>
        <w:t> </w:t>
      </w:r>
      <w:r w:rsidRPr="00040025">
        <w:rPr>
          <w:color w:val="000000"/>
        </w:rPr>
        <w:t>21st</w:t>
      </w:r>
      <w:r w:rsidRPr="00040025">
        <w:rPr>
          <w:rStyle w:val="apple-converted-space"/>
          <w:color w:val="000000"/>
        </w:rPr>
        <w:t> </w:t>
      </w:r>
      <w:r w:rsidRPr="00040025">
        <w:rPr>
          <w:color w:val="000000"/>
        </w:rPr>
        <w:t xml:space="preserve">century; a commitment to teaching undergraduate courses at all levels; and innovative scholarly and public outreach </w:t>
      </w:r>
      <w:proofErr w:type="spellStart"/>
      <w:r w:rsidRPr="00040025">
        <w:rPr>
          <w:color w:val="000000"/>
        </w:rPr>
        <w:t>activities.</w:t>
      </w:r>
      <w:r w:rsidR="00D57FF4">
        <w:rPr>
          <w:color w:val="222222"/>
        </w:rPr>
        <w:t>Submit</w:t>
      </w:r>
      <w:proofErr w:type="spellEnd"/>
      <w:r w:rsidR="00D57FF4">
        <w:rPr>
          <w:color w:val="222222"/>
        </w:rPr>
        <w:t xml:space="preserve"> a letter of interest and </w:t>
      </w:r>
      <w:r w:rsidR="001903AE" w:rsidRPr="00040025">
        <w:rPr>
          <w:color w:val="222222"/>
        </w:rPr>
        <w:t xml:space="preserve">curriculum vitae </w:t>
      </w:r>
      <w:r w:rsidR="00A8580C" w:rsidRPr="00040025">
        <w:rPr>
          <w:color w:val="222222"/>
        </w:rPr>
        <w:t xml:space="preserve">to </w:t>
      </w:r>
      <w:bookmarkStart w:id="0" w:name="_GoBack"/>
      <w:r w:rsidR="001C4C6C">
        <w:fldChar w:fldCharType="begin"/>
      </w:r>
      <w:r w:rsidR="001C4C6C">
        <w:instrText xml:space="preserve"> HYPERLINK "https://miamioh.hiretouch.com/job-details?jobID=462" </w:instrText>
      </w:r>
      <w:r w:rsidR="001C4C6C">
        <w:fldChar w:fldCharType="separate"/>
      </w:r>
      <w:r w:rsidR="004B2C71" w:rsidRPr="00C012A3">
        <w:rPr>
          <w:rStyle w:val="Hyperlink"/>
        </w:rPr>
        <w:t>https://miamioh.hiretouch.com/job-details?jobID=462</w:t>
      </w:r>
      <w:r w:rsidR="001C4C6C">
        <w:rPr>
          <w:rStyle w:val="Hyperlink"/>
        </w:rPr>
        <w:fldChar w:fldCharType="end"/>
      </w:r>
      <w:r w:rsidR="001903AE" w:rsidRPr="00040025">
        <w:t xml:space="preserve">. </w:t>
      </w:r>
      <w:r w:rsidR="00D57FF4">
        <w:t xml:space="preserve">  </w:t>
      </w:r>
      <w:bookmarkEnd w:id="0"/>
      <w:r w:rsidR="00D57FF4" w:rsidRPr="00D57FF4">
        <w:t>Three letters of recommendation are required; should be sent directly to Associate Dean Renée Baer</w:t>
      </w:r>
      <w:r w:rsidR="00590040">
        <w:t xml:space="preserve">nstein (baernspr@miamioh.edu). </w:t>
      </w:r>
      <w:r w:rsidR="00B904DF" w:rsidRPr="00040025">
        <w:rPr>
          <w:color w:val="262626"/>
        </w:rPr>
        <w:t>Direct queries about the search to the search committee co-chairs: Prof. LuMing Mao (</w:t>
      </w:r>
      <w:r w:rsidR="00B904DF" w:rsidRPr="00040025">
        <w:rPr>
          <w:color w:val="0563C2"/>
        </w:rPr>
        <w:t>maolr@miamioh.edu</w:t>
      </w:r>
      <w:r w:rsidR="00B904DF" w:rsidRPr="00040025">
        <w:rPr>
          <w:color w:val="262626"/>
        </w:rPr>
        <w:t>) or Associate Dean Renée Baernstein (</w:t>
      </w:r>
      <w:r w:rsidR="00B904DF" w:rsidRPr="00040025">
        <w:rPr>
          <w:color w:val="0563C2"/>
        </w:rPr>
        <w:t>baernspr@miamioh.edu</w:t>
      </w:r>
      <w:r w:rsidR="00B904DF" w:rsidRPr="00040025">
        <w:rPr>
          <w:color w:val="262626"/>
        </w:rPr>
        <w:t xml:space="preserve">). </w:t>
      </w:r>
      <w:r w:rsidR="001903AE" w:rsidRPr="00040025">
        <w:rPr>
          <w:color w:val="222222"/>
        </w:rPr>
        <w:t>Review of app</w:t>
      </w:r>
      <w:r w:rsidR="0019753B" w:rsidRPr="00040025">
        <w:rPr>
          <w:color w:val="222222"/>
        </w:rPr>
        <w:t>lications will begin on April 10</w:t>
      </w:r>
      <w:r w:rsidR="001903AE" w:rsidRPr="00040025">
        <w:rPr>
          <w:color w:val="222222"/>
        </w:rPr>
        <w:t xml:space="preserve">, 2015 and continues until position is filled. </w:t>
      </w:r>
      <w:r w:rsidR="00590040">
        <w:rPr>
          <w:color w:val="222222"/>
        </w:rPr>
        <w:t xml:space="preserve"> </w:t>
      </w:r>
      <w:r w:rsidR="001903AE" w:rsidRPr="00040025">
        <w:rPr>
          <w:color w:val="222222"/>
        </w:rPr>
        <w:t xml:space="preserve">Miami University, an equal opportunity/affirmative action employer with smoke- and tobacco-free campuses, is committed to a multicultural environment and strongly encourages applications from minorities, females, veterans and individuals with disabilities. Miami’s Annual Security and Fire Safety Report with information on campus crime, fires, and safety may be found at: </w:t>
      </w:r>
      <w:r w:rsidR="001903AE" w:rsidRPr="00040025">
        <w:rPr>
          <w:color w:val="1155CD"/>
        </w:rPr>
        <w:t>http://www.MiamiOH.edu/campus-safety/annual-report/index.html</w:t>
      </w:r>
      <w:r w:rsidR="001903AE" w:rsidRPr="00040025">
        <w:rPr>
          <w:color w:val="222222"/>
        </w:rPr>
        <w:t>. Hard copy available upon request. Employment will require a criminal background check according to University guidelines.</w:t>
      </w:r>
    </w:p>
    <w:sectPr w:rsidR="008A7442" w:rsidRPr="00791BBD" w:rsidSect="0085529E">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C48EB"/>
    <w:multiLevelType w:val="multilevel"/>
    <w:tmpl w:val="55DA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357B9"/>
    <w:multiLevelType w:val="multilevel"/>
    <w:tmpl w:val="42F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E2BD0"/>
    <w:multiLevelType w:val="multilevel"/>
    <w:tmpl w:val="E968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E678B"/>
    <w:multiLevelType w:val="multilevel"/>
    <w:tmpl w:val="07CE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318CC"/>
    <w:multiLevelType w:val="multilevel"/>
    <w:tmpl w:val="EA6CD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F27D9"/>
    <w:multiLevelType w:val="multilevel"/>
    <w:tmpl w:val="D9A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186985"/>
    <w:multiLevelType w:val="multilevel"/>
    <w:tmpl w:val="CB60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84B15"/>
    <w:multiLevelType w:val="hybridMultilevel"/>
    <w:tmpl w:val="46523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041359"/>
    <w:multiLevelType w:val="multilevel"/>
    <w:tmpl w:val="FC04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1621B5"/>
    <w:multiLevelType w:val="multilevel"/>
    <w:tmpl w:val="AADA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C15850"/>
    <w:multiLevelType w:val="multilevel"/>
    <w:tmpl w:val="933AA4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3DD97EC6"/>
    <w:multiLevelType w:val="multilevel"/>
    <w:tmpl w:val="8C10C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F3750C6"/>
    <w:multiLevelType w:val="multilevel"/>
    <w:tmpl w:val="1D00FE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37066C6"/>
    <w:multiLevelType w:val="multilevel"/>
    <w:tmpl w:val="270A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B715B"/>
    <w:multiLevelType w:val="multilevel"/>
    <w:tmpl w:val="016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1122B9"/>
    <w:multiLevelType w:val="multilevel"/>
    <w:tmpl w:val="7AD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578D3"/>
    <w:multiLevelType w:val="multilevel"/>
    <w:tmpl w:val="1A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5531EC"/>
    <w:multiLevelType w:val="multilevel"/>
    <w:tmpl w:val="BC5E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7"/>
  </w:num>
  <w:num w:numId="4">
    <w:abstractNumId w:val="5"/>
  </w:num>
  <w:num w:numId="5">
    <w:abstractNumId w:val="6"/>
  </w:num>
  <w:num w:numId="6">
    <w:abstractNumId w:val="8"/>
  </w:num>
  <w:num w:numId="7">
    <w:abstractNumId w:val="3"/>
  </w:num>
  <w:num w:numId="8">
    <w:abstractNumId w:val="0"/>
  </w:num>
  <w:num w:numId="9">
    <w:abstractNumId w:val="14"/>
  </w:num>
  <w:num w:numId="10">
    <w:abstractNumId w:val="10"/>
  </w:num>
  <w:num w:numId="11">
    <w:abstractNumId w:val="9"/>
  </w:num>
  <w:num w:numId="12">
    <w:abstractNumId w:val="11"/>
  </w:num>
  <w:num w:numId="13">
    <w:abstractNumId w:val="15"/>
  </w:num>
  <w:num w:numId="14">
    <w:abstractNumId w:val="12"/>
  </w:num>
  <w:num w:numId="15">
    <w:abstractNumId w:val="2"/>
  </w:num>
  <w:num w:numId="16">
    <w:abstractNumId w:val="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3D"/>
    <w:rsid w:val="00030E3C"/>
    <w:rsid w:val="00040025"/>
    <w:rsid w:val="00045747"/>
    <w:rsid w:val="00053DC2"/>
    <w:rsid w:val="00066991"/>
    <w:rsid w:val="00067D64"/>
    <w:rsid w:val="00082341"/>
    <w:rsid w:val="000C13EE"/>
    <w:rsid w:val="000C54EE"/>
    <w:rsid w:val="000F7CEB"/>
    <w:rsid w:val="00170784"/>
    <w:rsid w:val="001903AE"/>
    <w:rsid w:val="0019753B"/>
    <w:rsid w:val="001B5EAD"/>
    <w:rsid w:val="001C4C6C"/>
    <w:rsid w:val="001C5B14"/>
    <w:rsid w:val="001C5CD6"/>
    <w:rsid w:val="001D6950"/>
    <w:rsid w:val="001E48A6"/>
    <w:rsid w:val="0022222D"/>
    <w:rsid w:val="0031409C"/>
    <w:rsid w:val="003145F4"/>
    <w:rsid w:val="00321B75"/>
    <w:rsid w:val="003464BA"/>
    <w:rsid w:val="00370463"/>
    <w:rsid w:val="003A0893"/>
    <w:rsid w:val="003C4A37"/>
    <w:rsid w:val="003F5738"/>
    <w:rsid w:val="004171DE"/>
    <w:rsid w:val="00432037"/>
    <w:rsid w:val="00440C63"/>
    <w:rsid w:val="004B20B8"/>
    <w:rsid w:val="004B2C71"/>
    <w:rsid w:val="004C32DC"/>
    <w:rsid w:val="004C7B0F"/>
    <w:rsid w:val="004F60B2"/>
    <w:rsid w:val="00511A48"/>
    <w:rsid w:val="00520593"/>
    <w:rsid w:val="00530750"/>
    <w:rsid w:val="00533EA1"/>
    <w:rsid w:val="00585223"/>
    <w:rsid w:val="00590040"/>
    <w:rsid w:val="005C374C"/>
    <w:rsid w:val="005D525D"/>
    <w:rsid w:val="005F635E"/>
    <w:rsid w:val="00605FC6"/>
    <w:rsid w:val="00643ED0"/>
    <w:rsid w:val="006B5660"/>
    <w:rsid w:val="006C2F07"/>
    <w:rsid w:val="006C7A66"/>
    <w:rsid w:val="00705000"/>
    <w:rsid w:val="007243A5"/>
    <w:rsid w:val="007435CC"/>
    <w:rsid w:val="00771E08"/>
    <w:rsid w:val="00776218"/>
    <w:rsid w:val="00777CD3"/>
    <w:rsid w:val="00777ED2"/>
    <w:rsid w:val="00791BBD"/>
    <w:rsid w:val="007A56F0"/>
    <w:rsid w:val="0085163D"/>
    <w:rsid w:val="0085529E"/>
    <w:rsid w:val="00894592"/>
    <w:rsid w:val="00895F3E"/>
    <w:rsid w:val="008A049C"/>
    <w:rsid w:val="008A7442"/>
    <w:rsid w:val="008D3783"/>
    <w:rsid w:val="008E293E"/>
    <w:rsid w:val="008E7169"/>
    <w:rsid w:val="00923FFD"/>
    <w:rsid w:val="00960BBA"/>
    <w:rsid w:val="00990822"/>
    <w:rsid w:val="009E0CDC"/>
    <w:rsid w:val="00A02A1C"/>
    <w:rsid w:val="00A1291D"/>
    <w:rsid w:val="00A238A2"/>
    <w:rsid w:val="00A3245A"/>
    <w:rsid w:val="00A6681F"/>
    <w:rsid w:val="00A70CD2"/>
    <w:rsid w:val="00A8580C"/>
    <w:rsid w:val="00A92454"/>
    <w:rsid w:val="00AC5D48"/>
    <w:rsid w:val="00AF51E2"/>
    <w:rsid w:val="00AF64D2"/>
    <w:rsid w:val="00B72EBB"/>
    <w:rsid w:val="00B904DF"/>
    <w:rsid w:val="00B905BF"/>
    <w:rsid w:val="00BF167D"/>
    <w:rsid w:val="00C33FCB"/>
    <w:rsid w:val="00C60646"/>
    <w:rsid w:val="00C83D64"/>
    <w:rsid w:val="00CA0C13"/>
    <w:rsid w:val="00D57FF4"/>
    <w:rsid w:val="00D8735D"/>
    <w:rsid w:val="00DD715F"/>
    <w:rsid w:val="00E13747"/>
    <w:rsid w:val="00F0563D"/>
    <w:rsid w:val="00F17CC4"/>
    <w:rsid w:val="00F468D7"/>
    <w:rsid w:val="00F66BFE"/>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1CC11-309A-49AF-8A85-F02249CF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CEB"/>
    <w:rPr>
      <w:color w:val="0000FF" w:themeColor="hyperlink"/>
      <w:u w:val="single"/>
    </w:rPr>
  </w:style>
  <w:style w:type="paragraph" w:styleId="NoSpacing">
    <w:name w:val="No Spacing"/>
    <w:uiPriority w:val="1"/>
    <w:qFormat/>
    <w:rsid w:val="001D6950"/>
    <w:pPr>
      <w:spacing w:after="0" w:line="240" w:lineRule="auto"/>
    </w:pPr>
  </w:style>
  <w:style w:type="paragraph" w:styleId="NormalWeb">
    <w:name w:val="Normal (Web)"/>
    <w:basedOn w:val="Normal"/>
    <w:uiPriority w:val="99"/>
    <w:unhideWhenUsed/>
    <w:rsid w:val="00C6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646"/>
  </w:style>
  <w:style w:type="character" w:styleId="Strong">
    <w:name w:val="Strong"/>
    <w:basedOn w:val="DefaultParagraphFont"/>
    <w:uiPriority w:val="22"/>
    <w:qFormat/>
    <w:rsid w:val="00C60646"/>
    <w:rPr>
      <w:b/>
      <w:bCs/>
    </w:rPr>
  </w:style>
  <w:style w:type="character" w:styleId="Emphasis">
    <w:name w:val="Emphasis"/>
    <w:basedOn w:val="DefaultParagraphFont"/>
    <w:uiPriority w:val="20"/>
    <w:qFormat/>
    <w:rsid w:val="00067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37037">
      <w:bodyDiv w:val="1"/>
      <w:marLeft w:val="0"/>
      <w:marRight w:val="0"/>
      <w:marTop w:val="0"/>
      <w:marBottom w:val="0"/>
      <w:divBdr>
        <w:top w:val="none" w:sz="0" w:space="0" w:color="auto"/>
        <w:left w:val="none" w:sz="0" w:space="0" w:color="auto"/>
        <w:bottom w:val="none" w:sz="0" w:space="0" w:color="auto"/>
        <w:right w:val="none" w:sz="0" w:space="0" w:color="auto"/>
      </w:divBdr>
    </w:div>
    <w:div w:id="804734528">
      <w:bodyDiv w:val="1"/>
      <w:marLeft w:val="0"/>
      <w:marRight w:val="0"/>
      <w:marTop w:val="0"/>
      <w:marBottom w:val="0"/>
      <w:divBdr>
        <w:top w:val="none" w:sz="0" w:space="0" w:color="auto"/>
        <w:left w:val="none" w:sz="0" w:space="0" w:color="auto"/>
        <w:bottom w:val="none" w:sz="0" w:space="0" w:color="auto"/>
        <w:right w:val="none" w:sz="0" w:space="0" w:color="auto"/>
      </w:divBdr>
    </w:div>
    <w:div w:id="806437301">
      <w:bodyDiv w:val="1"/>
      <w:marLeft w:val="0"/>
      <w:marRight w:val="0"/>
      <w:marTop w:val="0"/>
      <w:marBottom w:val="0"/>
      <w:divBdr>
        <w:top w:val="none" w:sz="0" w:space="0" w:color="auto"/>
        <w:left w:val="none" w:sz="0" w:space="0" w:color="auto"/>
        <w:bottom w:val="none" w:sz="0" w:space="0" w:color="auto"/>
        <w:right w:val="none" w:sz="0" w:space="0" w:color="auto"/>
      </w:divBdr>
    </w:div>
    <w:div w:id="1054933276">
      <w:bodyDiv w:val="1"/>
      <w:marLeft w:val="0"/>
      <w:marRight w:val="0"/>
      <w:marTop w:val="0"/>
      <w:marBottom w:val="0"/>
      <w:divBdr>
        <w:top w:val="none" w:sz="0" w:space="0" w:color="auto"/>
        <w:left w:val="none" w:sz="0" w:space="0" w:color="auto"/>
        <w:bottom w:val="none" w:sz="0" w:space="0" w:color="auto"/>
        <w:right w:val="none" w:sz="0" w:space="0" w:color="auto"/>
      </w:divBdr>
    </w:div>
    <w:div w:id="1558785798">
      <w:bodyDiv w:val="1"/>
      <w:marLeft w:val="0"/>
      <w:marRight w:val="0"/>
      <w:marTop w:val="0"/>
      <w:marBottom w:val="0"/>
      <w:divBdr>
        <w:top w:val="none" w:sz="0" w:space="0" w:color="auto"/>
        <w:left w:val="none" w:sz="0" w:space="0" w:color="auto"/>
        <w:bottom w:val="none" w:sz="0" w:space="0" w:color="auto"/>
        <w:right w:val="none" w:sz="0" w:space="0" w:color="auto"/>
      </w:divBdr>
    </w:div>
    <w:div w:id="1736581933">
      <w:bodyDiv w:val="1"/>
      <w:marLeft w:val="0"/>
      <w:marRight w:val="0"/>
      <w:marTop w:val="0"/>
      <w:marBottom w:val="0"/>
      <w:divBdr>
        <w:top w:val="none" w:sz="0" w:space="0" w:color="auto"/>
        <w:left w:val="none" w:sz="0" w:space="0" w:color="auto"/>
        <w:bottom w:val="none" w:sz="0" w:space="0" w:color="auto"/>
        <w:right w:val="none" w:sz="0" w:space="0" w:color="auto"/>
      </w:divBdr>
    </w:div>
    <w:div w:id="18295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Celia M. Ms.</dc:creator>
  <cp:lastModifiedBy>Heftel, Rebecca Marie</cp:lastModifiedBy>
  <cp:revision>2</cp:revision>
  <cp:lastPrinted>2015-02-11T16:49:00Z</cp:lastPrinted>
  <dcterms:created xsi:type="dcterms:W3CDTF">2015-04-03T15:40:00Z</dcterms:created>
  <dcterms:modified xsi:type="dcterms:W3CDTF">2015-04-03T15:40:00Z</dcterms:modified>
</cp:coreProperties>
</file>