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87D98" w14:textId="77777777" w:rsidR="00234A1C" w:rsidRPr="00F36727" w:rsidRDefault="00234A1C" w:rsidP="00234A1C">
      <w:pPr>
        <w:rPr>
          <w:lang w:val="en-HK"/>
        </w:rPr>
      </w:pPr>
      <w:r w:rsidRPr="00F36727">
        <w:rPr>
          <w:lang w:val="en-HK"/>
        </w:rPr>
        <w:t>Call for Chapters</w:t>
      </w:r>
    </w:p>
    <w:p w14:paraId="6688DC2E" w14:textId="77777777" w:rsidR="00144B10" w:rsidRDefault="00144B10" w:rsidP="00234A1C">
      <w:pPr>
        <w:rPr>
          <w:lang w:val="en-HK"/>
        </w:rPr>
      </w:pPr>
    </w:p>
    <w:p w14:paraId="1100A246" w14:textId="2E8FB1D8" w:rsidR="00144B10" w:rsidRDefault="00234A1C" w:rsidP="00234A1C">
      <w:pPr>
        <w:rPr>
          <w:lang w:val="en-HK"/>
        </w:rPr>
      </w:pPr>
      <w:r w:rsidRPr="00F36727">
        <w:rPr>
          <w:lang w:val="en-HK"/>
        </w:rPr>
        <w:t>Edited volume: </w:t>
      </w:r>
      <w:r>
        <w:rPr>
          <w:i/>
          <w:iCs/>
          <w:lang w:val="en-HK"/>
        </w:rPr>
        <w:t>S</w:t>
      </w:r>
      <w:r w:rsidRPr="00F36727">
        <w:rPr>
          <w:i/>
          <w:iCs/>
          <w:lang w:val="en-HK"/>
        </w:rPr>
        <w:t xml:space="preserve">ex, </w:t>
      </w:r>
      <w:r>
        <w:rPr>
          <w:i/>
          <w:iCs/>
          <w:lang w:val="en-HK"/>
        </w:rPr>
        <w:t>g</w:t>
      </w:r>
      <w:r w:rsidRPr="00F36727">
        <w:rPr>
          <w:i/>
          <w:iCs/>
          <w:lang w:val="en-HK"/>
        </w:rPr>
        <w:t xml:space="preserve">ender and </w:t>
      </w:r>
      <w:r>
        <w:rPr>
          <w:i/>
          <w:iCs/>
          <w:lang w:val="en-HK"/>
        </w:rPr>
        <w:t>b</w:t>
      </w:r>
      <w:r w:rsidRPr="00F36727">
        <w:rPr>
          <w:i/>
          <w:iCs/>
          <w:lang w:val="en-HK"/>
        </w:rPr>
        <w:t xml:space="preserve">iopolitics: Discourses of </w:t>
      </w:r>
      <w:r>
        <w:rPr>
          <w:i/>
          <w:iCs/>
          <w:lang w:val="en-HK"/>
        </w:rPr>
        <w:t>n</w:t>
      </w:r>
      <w:r w:rsidRPr="00F36727">
        <w:rPr>
          <w:i/>
          <w:iCs/>
          <w:lang w:val="en-HK"/>
        </w:rPr>
        <w:t xml:space="preserve">ormativity and </w:t>
      </w:r>
      <w:r>
        <w:rPr>
          <w:i/>
          <w:iCs/>
          <w:lang w:val="en-HK"/>
        </w:rPr>
        <w:t>g</w:t>
      </w:r>
      <w:r w:rsidRPr="00F36727">
        <w:rPr>
          <w:i/>
          <w:iCs/>
          <w:lang w:val="en-HK"/>
        </w:rPr>
        <w:t>overnance</w:t>
      </w:r>
      <w:r w:rsidR="00144B10">
        <w:rPr>
          <w:i/>
          <w:iCs/>
          <w:lang w:val="en-HK"/>
        </w:rPr>
        <w:t xml:space="preserve"> in everyday </w:t>
      </w:r>
      <w:r w:rsidR="00040192">
        <w:rPr>
          <w:i/>
          <w:iCs/>
          <w:lang w:val="en-HK"/>
        </w:rPr>
        <w:t>life</w:t>
      </w:r>
      <w:r w:rsidRPr="00F36727">
        <w:rPr>
          <w:lang w:val="en-HK"/>
        </w:rPr>
        <w:br/>
      </w:r>
    </w:p>
    <w:p w14:paraId="67F710CD" w14:textId="37133150" w:rsidR="00234A1C" w:rsidRPr="00F36727" w:rsidRDefault="00234A1C" w:rsidP="00234A1C">
      <w:pPr>
        <w:rPr>
          <w:lang w:val="en-HK"/>
        </w:rPr>
      </w:pPr>
      <w:r w:rsidRPr="00F36727">
        <w:rPr>
          <w:lang w:val="en-HK"/>
        </w:rPr>
        <w:t>Series: </w:t>
      </w:r>
      <w:r w:rsidR="00144B10">
        <w:rPr>
          <w:lang w:val="en-HK"/>
        </w:rPr>
        <w:t>Proposal will be made to “</w:t>
      </w:r>
      <w:r w:rsidRPr="00F36727">
        <w:rPr>
          <w:lang w:val="en-HK"/>
        </w:rPr>
        <w:t>Advances in Sociolinguistics</w:t>
      </w:r>
      <w:r w:rsidR="00144B10">
        <w:rPr>
          <w:lang w:val="en-HK"/>
        </w:rPr>
        <w:t>”</w:t>
      </w:r>
      <w:r w:rsidRPr="00F36727">
        <w:rPr>
          <w:lang w:val="en-HK"/>
        </w:rPr>
        <w:t xml:space="preserve"> (Bloomsbury)</w:t>
      </w:r>
    </w:p>
    <w:p w14:paraId="0C4C677C" w14:textId="4A879CF6" w:rsidR="00234A1C" w:rsidRPr="00F36727" w:rsidRDefault="00234A1C" w:rsidP="00234A1C">
      <w:pPr>
        <w:rPr>
          <w:lang w:val="en-HK"/>
        </w:rPr>
      </w:pPr>
      <w:r w:rsidRPr="00F36727">
        <w:rPr>
          <w:lang w:val="en-HK"/>
        </w:rPr>
        <w:t xml:space="preserve">Editor: Brian </w:t>
      </w:r>
      <w:r w:rsidR="00144B10">
        <w:rPr>
          <w:lang w:val="en-HK"/>
        </w:rPr>
        <w:t xml:space="preserve">W. </w:t>
      </w:r>
      <w:r w:rsidRPr="00F36727">
        <w:rPr>
          <w:lang w:val="en-HK"/>
        </w:rPr>
        <w:t>King (The University of Hong Kong)</w:t>
      </w:r>
    </w:p>
    <w:p w14:paraId="6A2ABFCF" w14:textId="77777777" w:rsidR="00234A1C" w:rsidRPr="00F36727" w:rsidRDefault="00E462B4" w:rsidP="00234A1C">
      <w:pPr>
        <w:rPr>
          <w:lang w:val="en-HK"/>
        </w:rPr>
      </w:pPr>
      <w:r w:rsidRPr="00E462B4">
        <w:rPr>
          <w:noProof/>
          <w:lang w:val="en-HK"/>
        </w:rPr>
        <w:pict w14:anchorId="595C07C0">
          <v:rect id="_x0000_i1029" alt="" style="width:451.3pt;height:.05pt;mso-width-percent:0;mso-height-percent:0;mso-width-percent:0;mso-height-percent:0" o:hralign="center" o:hrstd="t" o:hr="t" fillcolor="#a0a0a0" stroked="f"/>
        </w:pict>
      </w:r>
    </w:p>
    <w:p w14:paraId="050D5825" w14:textId="77777777" w:rsidR="00234A1C" w:rsidRPr="00F36727" w:rsidRDefault="00234A1C" w:rsidP="00234A1C">
      <w:pPr>
        <w:rPr>
          <w:b/>
          <w:bCs/>
          <w:lang w:val="en-HK"/>
        </w:rPr>
      </w:pPr>
      <w:r w:rsidRPr="00F36727">
        <w:rPr>
          <w:b/>
          <w:bCs/>
          <w:lang w:val="en-HK"/>
        </w:rPr>
        <w:t>Volume focus</w:t>
      </w:r>
    </w:p>
    <w:p w14:paraId="6BFB4527" w14:textId="77777777" w:rsidR="00234A1C" w:rsidRPr="00F36727" w:rsidRDefault="00234A1C" w:rsidP="00234A1C">
      <w:pPr>
        <w:rPr>
          <w:lang w:val="en-HK"/>
        </w:rPr>
      </w:pPr>
      <w:r w:rsidRPr="00F36727">
        <w:rPr>
          <w:lang w:val="en-HK"/>
        </w:rPr>
        <w:t>This edited collection explores how language mediates, sustains, and contests the biopolitical governance of sexed and gendered life. Bringing together sociolinguistics, linguistic anthropology, discourse and conversation analysis, and queer/trans and feminist scholarship, the volume asks how linguistic practices, interactional orders, and language ideologies shape contemporary regimes of sex/gender, embodiment, and population management.</w:t>
      </w:r>
      <w:r w:rsidRPr="00F36727">
        <w:rPr>
          <w:rFonts w:ascii="Arial" w:hAnsi="Arial" w:cs="Arial"/>
          <w:lang w:val="en-HK"/>
        </w:rPr>
        <w:t>​</w:t>
      </w:r>
    </w:p>
    <w:p w14:paraId="2198CE79" w14:textId="77777777" w:rsidR="00234A1C" w:rsidRPr="00F36727" w:rsidRDefault="00234A1C" w:rsidP="00234A1C">
      <w:pPr>
        <w:rPr>
          <w:lang w:val="en-HK"/>
        </w:rPr>
      </w:pPr>
      <w:r w:rsidRPr="00F36727">
        <w:rPr>
          <w:lang w:val="en-HK"/>
        </w:rPr>
        <w:t>We invite contributions that are:</w:t>
      </w:r>
    </w:p>
    <w:p w14:paraId="7E35C19C" w14:textId="77777777" w:rsidR="00234A1C" w:rsidRPr="00F36727" w:rsidRDefault="00234A1C" w:rsidP="00234A1C">
      <w:pPr>
        <w:numPr>
          <w:ilvl w:val="0"/>
          <w:numId w:val="1"/>
        </w:numPr>
        <w:rPr>
          <w:lang w:val="en-HK"/>
        </w:rPr>
      </w:pPr>
      <w:r w:rsidRPr="00F36727">
        <w:rPr>
          <w:lang w:val="en-HK"/>
        </w:rPr>
        <w:t>Grounded in empirical data (e.g. interactional, ethnographic, corpus, archival, policy/medico</w:t>
      </w:r>
      <w:r w:rsidRPr="00F36727">
        <w:rPr>
          <w:lang w:val="en-HK"/>
        </w:rPr>
        <w:noBreakHyphen/>
        <w:t>legal, digital/multimodal)</w:t>
      </w:r>
    </w:p>
    <w:p w14:paraId="6F516CB7" w14:textId="77777777" w:rsidR="00234A1C" w:rsidRPr="00F36727" w:rsidRDefault="00234A1C" w:rsidP="00234A1C">
      <w:pPr>
        <w:numPr>
          <w:ilvl w:val="0"/>
          <w:numId w:val="1"/>
        </w:numPr>
        <w:rPr>
          <w:lang w:val="en-HK"/>
        </w:rPr>
      </w:pPr>
      <w:r w:rsidRPr="00F36727">
        <w:rPr>
          <w:lang w:val="en-HK"/>
        </w:rPr>
        <w:t>Explicitly engage with biopolitics (and related concepts such as governmentality, necropolitics, debility, datafication)</w:t>
      </w:r>
    </w:p>
    <w:p w14:paraId="21C489D1" w14:textId="77777777" w:rsidR="00234A1C" w:rsidRPr="00F36727" w:rsidRDefault="00234A1C" w:rsidP="00234A1C">
      <w:pPr>
        <w:numPr>
          <w:ilvl w:val="0"/>
          <w:numId w:val="1"/>
        </w:numPr>
        <w:rPr>
          <w:lang w:val="en-HK"/>
        </w:rPr>
      </w:pPr>
      <w:r w:rsidRPr="00F36727">
        <w:rPr>
          <w:lang w:val="en-HK"/>
        </w:rPr>
        <w:t>Make a clear sociolinguistic or discourse-analytic contribution (methods, concepts, or theoretical integration)</w:t>
      </w:r>
      <w:r w:rsidRPr="00F36727">
        <w:rPr>
          <w:rFonts w:ascii="Arial" w:hAnsi="Arial" w:cs="Arial"/>
          <w:lang w:val="en-HK"/>
        </w:rPr>
        <w:t>​</w:t>
      </w:r>
    </w:p>
    <w:p w14:paraId="0BE7C89B" w14:textId="77777777" w:rsidR="00234A1C" w:rsidRPr="00F36727" w:rsidRDefault="00E462B4" w:rsidP="00234A1C">
      <w:pPr>
        <w:rPr>
          <w:lang w:val="en-HK"/>
        </w:rPr>
      </w:pPr>
      <w:r w:rsidRPr="00E462B4">
        <w:rPr>
          <w:noProof/>
          <w:lang w:val="en-HK"/>
        </w:rPr>
        <w:pict w14:anchorId="014949EB">
          <v:rect id="_x0000_i1028" alt="" style="width:451.3pt;height:.05pt;mso-width-percent:0;mso-height-percent:0;mso-width-percent:0;mso-height-percent:0" o:hralign="center" o:hrstd="t" o:hr="t" fillcolor="#a0a0a0" stroked="f"/>
        </w:pict>
      </w:r>
    </w:p>
    <w:p w14:paraId="5607A631" w14:textId="598B2554" w:rsidR="00234A1C" w:rsidRPr="00F36727" w:rsidRDefault="00234A1C" w:rsidP="00234A1C">
      <w:pPr>
        <w:rPr>
          <w:b/>
          <w:bCs/>
          <w:lang w:val="en-HK"/>
        </w:rPr>
      </w:pPr>
      <w:r w:rsidRPr="00F36727">
        <w:rPr>
          <w:b/>
          <w:bCs/>
          <w:lang w:val="en-HK"/>
        </w:rPr>
        <w:t xml:space="preserve">Thematic </w:t>
      </w:r>
      <w:r w:rsidR="00040192">
        <w:rPr>
          <w:b/>
          <w:bCs/>
          <w:lang w:val="en-HK"/>
        </w:rPr>
        <w:t>F</w:t>
      </w:r>
      <w:r w:rsidRPr="00F36727">
        <w:rPr>
          <w:b/>
          <w:bCs/>
          <w:lang w:val="en-HK"/>
        </w:rPr>
        <w:t>oci</w:t>
      </w:r>
    </w:p>
    <w:p w14:paraId="7E7F955E" w14:textId="524F2682" w:rsidR="00234A1C" w:rsidRPr="00F36727" w:rsidRDefault="00234A1C" w:rsidP="00234A1C">
      <w:pPr>
        <w:rPr>
          <w:lang w:val="en-HK"/>
        </w:rPr>
      </w:pPr>
      <w:r w:rsidRPr="00F36727">
        <w:rPr>
          <w:lang w:val="en-HK"/>
        </w:rPr>
        <w:t>Proposed chapters should connect to one or more of the following strands</w:t>
      </w:r>
      <w:r w:rsidR="00144B10">
        <w:rPr>
          <w:lang w:val="en-HK"/>
        </w:rPr>
        <w:t xml:space="preserve">. Topics </w:t>
      </w:r>
      <w:r w:rsidR="007360C6">
        <w:rPr>
          <w:lang w:val="en-HK"/>
        </w:rPr>
        <w:t xml:space="preserve">within the strands </w:t>
      </w:r>
      <w:r w:rsidR="00144B10">
        <w:rPr>
          <w:lang w:val="en-HK"/>
        </w:rPr>
        <w:t xml:space="preserve">are </w:t>
      </w:r>
      <w:r w:rsidR="007360C6">
        <w:rPr>
          <w:lang w:val="en-HK"/>
        </w:rPr>
        <w:t xml:space="preserve">just </w:t>
      </w:r>
      <w:r w:rsidR="00144B10">
        <w:rPr>
          <w:lang w:val="en-HK"/>
        </w:rPr>
        <w:t>suggestions, and there is scope for many more</w:t>
      </w:r>
      <w:r w:rsidRPr="00F36727">
        <w:rPr>
          <w:lang w:val="en-HK"/>
        </w:rPr>
        <w:t>:</w:t>
      </w:r>
    </w:p>
    <w:p w14:paraId="7F9222BE" w14:textId="77777777" w:rsidR="00234A1C" w:rsidRPr="007360C6" w:rsidRDefault="00234A1C" w:rsidP="00234A1C">
      <w:pPr>
        <w:numPr>
          <w:ilvl w:val="0"/>
          <w:numId w:val="2"/>
        </w:numPr>
        <w:rPr>
          <w:i/>
          <w:iCs/>
          <w:lang w:val="en-HK"/>
        </w:rPr>
      </w:pPr>
      <w:r w:rsidRPr="007360C6">
        <w:rPr>
          <w:i/>
          <w:iCs/>
          <w:lang w:val="en-HK"/>
        </w:rPr>
        <w:t>Sexuality as a pivot of biopower</w:t>
      </w:r>
    </w:p>
    <w:p w14:paraId="10F5A4B0" w14:textId="23642A6A" w:rsidR="00934AC6" w:rsidRPr="00F36727" w:rsidRDefault="00934AC6" w:rsidP="00934AC6">
      <w:pPr>
        <w:ind w:left="720"/>
        <w:rPr>
          <w:lang w:val="en-HK"/>
        </w:rPr>
      </w:pPr>
      <w:r>
        <w:t>Contributions might examine confessional and disclosure genres, sexual 'truth-telling' and institutional authority, or media and public health discourses of sexual respectability, risk, and citizenship.</w:t>
      </w:r>
    </w:p>
    <w:p w14:paraId="3086DB32" w14:textId="77777777" w:rsidR="00934AC6" w:rsidRPr="007360C6" w:rsidRDefault="00234A1C" w:rsidP="00934AC6">
      <w:pPr>
        <w:numPr>
          <w:ilvl w:val="0"/>
          <w:numId w:val="2"/>
        </w:numPr>
        <w:rPr>
          <w:i/>
          <w:iCs/>
          <w:lang w:val="en-HK"/>
        </w:rPr>
      </w:pPr>
      <w:r w:rsidRPr="007360C6">
        <w:rPr>
          <w:i/>
          <w:iCs/>
          <w:lang w:val="en-HK"/>
        </w:rPr>
        <w:t>Gender as biopolitical apparatus</w:t>
      </w:r>
    </w:p>
    <w:p w14:paraId="2479D995" w14:textId="68CA3602" w:rsidR="00F659EE" w:rsidRPr="00934AC6" w:rsidRDefault="00934AC6" w:rsidP="00934AC6">
      <w:pPr>
        <w:ind w:left="720"/>
        <w:rPr>
          <w:lang w:val="en-HK"/>
        </w:rPr>
      </w:pPr>
      <w:r>
        <w:t>Relevant work might address the genealogies and circulations of sex/gender lexicons and discourses, administrative and bureaucratic gender categories as instantiated in forms, databases, and surveys, or language policies and debates around pronouns and grammatical gender.</w:t>
      </w:r>
    </w:p>
    <w:p w14:paraId="39B66283" w14:textId="77777777" w:rsidR="00934AC6" w:rsidRPr="007360C6" w:rsidRDefault="00234A1C" w:rsidP="00934AC6">
      <w:pPr>
        <w:numPr>
          <w:ilvl w:val="0"/>
          <w:numId w:val="2"/>
        </w:numPr>
        <w:rPr>
          <w:i/>
          <w:iCs/>
          <w:lang w:val="en-HK"/>
        </w:rPr>
      </w:pPr>
      <w:r w:rsidRPr="007360C6">
        <w:rPr>
          <w:i/>
          <w:iCs/>
          <w:lang w:val="en-HK"/>
        </w:rPr>
        <w:t>Reproduction, family, and demographic governance</w:t>
      </w:r>
    </w:p>
    <w:p w14:paraId="6279A51F" w14:textId="3AD5DE1A" w:rsidR="00F659EE" w:rsidRPr="00934AC6" w:rsidRDefault="00934AC6" w:rsidP="00934AC6">
      <w:pPr>
        <w:ind w:left="720"/>
        <w:rPr>
          <w:lang w:val="en-HK"/>
        </w:rPr>
      </w:pPr>
      <w:r>
        <w:t>Chapters in this strand might explore discourses of fertility, population 'crisis', and national futurity, interaction in reproductive health, counselling, consent, and clinical encounters, or public debates over abortion, assisted reproduction, surrogacy, and kinship.</w:t>
      </w:r>
    </w:p>
    <w:p w14:paraId="64A6C709" w14:textId="77777777" w:rsidR="00934AC6" w:rsidRPr="007360C6" w:rsidRDefault="00234A1C" w:rsidP="00934AC6">
      <w:pPr>
        <w:numPr>
          <w:ilvl w:val="0"/>
          <w:numId w:val="2"/>
        </w:numPr>
        <w:rPr>
          <w:i/>
          <w:iCs/>
          <w:lang w:val="en-HK"/>
        </w:rPr>
      </w:pPr>
      <w:r w:rsidRPr="007360C6">
        <w:rPr>
          <w:i/>
          <w:iCs/>
          <w:lang w:val="en-HK"/>
        </w:rPr>
        <w:t>Queer, trans, and intersex biopolitics</w:t>
      </w:r>
    </w:p>
    <w:p w14:paraId="2EFCF4E6" w14:textId="5375AE26" w:rsidR="00F659EE" w:rsidRPr="00934AC6" w:rsidRDefault="00934AC6" w:rsidP="00934AC6">
      <w:pPr>
        <w:ind w:left="720"/>
        <w:rPr>
          <w:lang w:val="en-HK"/>
        </w:rPr>
      </w:pPr>
      <w:r>
        <w:t>This strand welcomes work on naming, pronouns, self-labelling, and legibility in queer, trans, and intersex communities, clinical, medico-legal, and policy discourses on trans and intersex lives, and activist, artistic, and community practices of refusal, reworlding, or escape.</w:t>
      </w:r>
    </w:p>
    <w:p w14:paraId="45F538CC" w14:textId="77777777" w:rsidR="00934AC6" w:rsidRPr="007360C6" w:rsidRDefault="00234A1C" w:rsidP="00934AC6">
      <w:pPr>
        <w:numPr>
          <w:ilvl w:val="0"/>
          <w:numId w:val="2"/>
        </w:numPr>
        <w:rPr>
          <w:i/>
          <w:iCs/>
          <w:lang w:val="en-HK"/>
        </w:rPr>
      </w:pPr>
      <w:r w:rsidRPr="007360C6">
        <w:rPr>
          <w:i/>
          <w:iCs/>
          <w:lang w:val="en-HK"/>
        </w:rPr>
        <w:t>Race, necropolitics, and datafied sex/gender</w:t>
      </w:r>
    </w:p>
    <w:p w14:paraId="4BCFCFDC" w14:textId="334DAD11" w:rsidR="00F659EE" w:rsidRPr="00934AC6" w:rsidRDefault="00934AC6" w:rsidP="00934AC6">
      <w:pPr>
        <w:ind w:left="720"/>
        <w:rPr>
          <w:lang w:val="en-HK"/>
        </w:rPr>
      </w:pPr>
      <w:r>
        <w:lastRenderedPageBreak/>
        <w:t>Contributions might analyse policing, borders, welfare, and other institutional sites where racialised and gendered subjects are differentially exposed to harm, the role of sex/gender and race in datasets, algorithms, and platforms, or digital platforms as sites of biopolitical sorting and disposability.</w:t>
      </w:r>
    </w:p>
    <w:p w14:paraId="27508C12" w14:textId="77777777" w:rsidR="00F659EE" w:rsidRDefault="00F659EE" w:rsidP="00234A1C">
      <w:pPr>
        <w:rPr>
          <w:lang w:val="en-HK"/>
        </w:rPr>
      </w:pPr>
    </w:p>
    <w:p w14:paraId="27733E82" w14:textId="6984CA88" w:rsidR="00234A1C" w:rsidRPr="00F36727" w:rsidRDefault="00934AC6" w:rsidP="00234A1C">
      <w:pPr>
        <w:rPr>
          <w:lang w:val="en-HK"/>
        </w:rPr>
      </w:pPr>
      <w:r>
        <w:t>Work focusing on the Global South, minoritised languages, and under-represented communities is particularly welcome.</w:t>
      </w:r>
    </w:p>
    <w:p w14:paraId="0B31C57D" w14:textId="77777777" w:rsidR="00234A1C" w:rsidRPr="00F36727" w:rsidRDefault="00E462B4" w:rsidP="00234A1C">
      <w:pPr>
        <w:rPr>
          <w:lang w:val="en-HK"/>
        </w:rPr>
      </w:pPr>
      <w:r w:rsidRPr="00E462B4">
        <w:rPr>
          <w:noProof/>
          <w:lang w:val="en-HK"/>
        </w:rPr>
        <w:pict w14:anchorId="332F67E5">
          <v:rect id="_x0000_i1027" alt="" style="width:451.3pt;height:.05pt;mso-width-percent:0;mso-height-percent:0;mso-width-percent:0;mso-height-percent:0" o:hralign="center" o:hrstd="t" o:hr="t" fillcolor="#a0a0a0" stroked="f"/>
        </w:pict>
      </w:r>
    </w:p>
    <w:p w14:paraId="0F721219" w14:textId="77777777" w:rsidR="00234A1C" w:rsidRPr="00F36727" w:rsidRDefault="00234A1C" w:rsidP="00234A1C">
      <w:pPr>
        <w:rPr>
          <w:b/>
          <w:bCs/>
          <w:lang w:val="en-HK"/>
        </w:rPr>
      </w:pPr>
      <w:r w:rsidRPr="00F36727">
        <w:rPr>
          <w:b/>
          <w:bCs/>
          <w:lang w:val="en-HK"/>
        </w:rPr>
        <w:t>Sociolinguistic orientation</w:t>
      </w:r>
    </w:p>
    <w:p w14:paraId="262CF9B6" w14:textId="218A78EE" w:rsidR="00234A1C" w:rsidRPr="00F36727" w:rsidRDefault="00234A1C" w:rsidP="00234A1C">
      <w:pPr>
        <w:rPr>
          <w:lang w:val="en-HK"/>
        </w:rPr>
      </w:pPr>
      <w:r w:rsidRPr="00F36727">
        <w:rPr>
          <w:lang w:val="en-HK"/>
        </w:rPr>
        <w:t>Submissions should use clearly articulated  discourse-analytic methods</w:t>
      </w:r>
      <w:r w:rsidR="00144B10">
        <w:rPr>
          <w:lang w:val="en-HK"/>
        </w:rPr>
        <w:t xml:space="preserve"> grounded in sociolinguistics, linguistic anthropology, applied linguistics or critical discourse studies</w:t>
      </w:r>
      <w:r w:rsidRPr="00F36727">
        <w:rPr>
          <w:lang w:val="en-HK"/>
        </w:rPr>
        <w:t>:</w:t>
      </w:r>
    </w:p>
    <w:p w14:paraId="366FAC7E" w14:textId="77777777" w:rsidR="00144B10" w:rsidRDefault="00234A1C" w:rsidP="00234A1C">
      <w:pPr>
        <w:numPr>
          <w:ilvl w:val="0"/>
          <w:numId w:val="3"/>
        </w:numPr>
        <w:rPr>
          <w:lang w:val="en-HK"/>
        </w:rPr>
      </w:pPr>
      <w:r w:rsidRPr="00F36727">
        <w:rPr>
          <w:lang w:val="en-HK"/>
        </w:rPr>
        <w:t xml:space="preserve">Conversation </w:t>
      </w:r>
      <w:r w:rsidR="00E1690F">
        <w:rPr>
          <w:lang w:val="en-HK"/>
        </w:rPr>
        <w:t>A</w:t>
      </w:r>
      <w:r w:rsidRPr="00F36727">
        <w:rPr>
          <w:lang w:val="en-HK"/>
        </w:rPr>
        <w:t>nalysis</w:t>
      </w:r>
    </w:p>
    <w:p w14:paraId="2674908A" w14:textId="7DDA2FFB" w:rsidR="00234A1C" w:rsidRPr="00F36727" w:rsidRDefault="00E1690F" w:rsidP="00234A1C">
      <w:pPr>
        <w:numPr>
          <w:ilvl w:val="0"/>
          <w:numId w:val="3"/>
        </w:numPr>
        <w:rPr>
          <w:lang w:val="en-HK"/>
        </w:rPr>
      </w:pPr>
      <w:r>
        <w:rPr>
          <w:lang w:val="en-HK"/>
        </w:rPr>
        <w:t>I</w:t>
      </w:r>
      <w:r w:rsidR="00234A1C" w:rsidRPr="00F36727">
        <w:rPr>
          <w:lang w:val="en-HK"/>
        </w:rPr>
        <w:t xml:space="preserve">nteractional </w:t>
      </w:r>
      <w:r>
        <w:rPr>
          <w:lang w:val="en-HK"/>
        </w:rPr>
        <w:t>S</w:t>
      </w:r>
      <w:r w:rsidR="00234A1C" w:rsidRPr="00F36727">
        <w:rPr>
          <w:lang w:val="en-HK"/>
        </w:rPr>
        <w:t>ociolinguistics</w:t>
      </w:r>
    </w:p>
    <w:p w14:paraId="60D9B44E" w14:textId="4025247C" w:rsidR="00234A1C" w:rsidRPr="00F36727" w:rsidRDefault="00E1690F" w:rsidP="00234A1C">
      <w:pPr>
        <w:numPr>
          <w:ilvl w:val="0"/>
          <w:numId w:val="3"/>
        </w:numPr>
        <w:rPr>
          <w:lang w:val="en-HK"/>
        </w:rPr>
      </w:pPr>
      <w:r>
        <w:rPr>
          <w:lang w:val="en-HK"/>
        </w:rPr>
        <w:t>E</w:t>
      </w:r>
      <w:r w:rsidR="00234A1C" w:rsidRPr="00F36727">
        <w:rPr>
          <w:lang w:val="en-HK"/>
        </w:rPr>
        <w:t>thnography</w:t>
      </w:r>
    </w:p>
    <w:p w14:paraId="1AE6FAB1" w14:textId="59B7D98C" w:rsidR="00234A1C" w:rsidRPr="00F36727" w:rsidRDefault="00234A1C" w:rsidP="00234A1C">
      <w:pPr>
        <w:numPr>
          <w:ilvl w:val="0"/>
          <w:numId w:val="3"/>
        </w:numPr>
        <w:rPr>
          <w:lang w:val="en-HK"/>
        </w:rPr>
      </w:pPr>
      <w:r w:rsidRPr="00F36727">
        <w:rPr>
          <w:lang w:val="en-HK"/>
        </w:rPr>
        <w:t xml:space="preserve">Critical </w:t>
      </w:r>
      <w:r w:rsidR="00E1690F">
        <w:rPr>
          <w:lang w:val="en-HK"/>
        </w:rPr>
        <w:t>D</w:t>
      </w:r>
      <w:r w:rsidRPr="00F36727">
        <w:rPr>
          <w:lang w:val="en-HK"/>
        </w:rPr>
        <w:t xml:space="preserve">iscourse </w:t>
      </w:r>
      <w:r w:rsidR="00E1690F">
        <w:rPr>
          <w:lang w:val="en-HK"/>
        </w:rPr>
        <w:t>A</w:t>
      </w:r>
      <w:r w:rsidRPr="00F36727">
        <w:rPr>
          <w:lang w:val="en-HK"/>
        </w:rPr>
        <w:t>nalysis</w:t>
      </w:r>
    </w:p>
    <w:p w14:paraId="2A2C106C" w14:textId="77777777" w:rsidR="00234A1C" w:rsidRPr="00F36727" w:rsidRDefault="00234A1C" w:rsidP="00234A1C">
      <w:pPr>
        <w:numPr>
          <w:ilvl w:val="0"/>
          <w:numId w:val="3"/>
        </w:numPr>
        <w:rPr>
          <w:lang w:val="en-HK"/>
        </w:rPr>
      </w:pPr>
      <w:r w:rsidRPr="00F36727">
        <w:rPr>
          <w:lang w:val="en-HK"/>
        </w:rPr>
        <w:t>Corpus-based or corpus-assisted discourse studies</w:t>
      </w:r>
    </w:p>
    <w:p w14:paraId="777EDAF2" w14:textId="77777777" w:rsidR="00234A1C" w:rsidRPr="00F36727" w:rsidRDefault="00234A1C" w:rsidP="00234A1C">
      <w:pPr>
        <w:numPr>
          <w:ilvl w:val="0"/>
          <w:numId w:val="3"/>
        </w:numPr>
        <w:rPr>
          <w:lang w:val="en-HK"/>
        </w:rPr>
      </w:pPr>
      <w:r w:rsidRPr="00F36727">
        <w:rPr>
          <w:lang w:val="en-HK"/>
        </w:rPr>
        <w:t>Multimodal and digital discourse analysis</w:t>
      </w:r>
    </w:p>
    <w:p w14:paraId="58A25C57" w14:textId="77777777" w:rsidR="00234A1C" w:rsidRPr="00F36727" w:rsidRDefault="00234A1C" w:rsidP="00234A1C">
      <w:pPr>
        <w:rPr>
          <w:lang w:val="en-HK"/>
        </w:rPr>
      </w:pPr>
      <w:r w:rsidRPr="00F36727">
        <w:rPr>
          <w:lang w:val="en-HK"/>
        </w:rPr>
        <w:t>Chapters should make explicit how their analytical approach helps theorize biopolitics and its linguistic/discursive mediation.</w:t>
      </w:r>
      <w:r w:rsidRPr="00F36727">
        <w:rPr>
          <w:rFonts w:ascii="Arial" w:hAnsi="Arial" w:cs="Arial"/>
          <w:lang w:val="en-HK"/>
        </w:rPr>
        <w:t>​</w:t>
      </w:r>
    </w:p>
    <w:p w14:paraId="67BD5B22" w14:textId="77777777" w:rsidR="00234A1C" w:rsidRPr="00F36727" w:rsidRDefault="00E462B4" w:rsidP="00234A1C">
      <w:pPr>
        <w:rPr>
          <w:lang w:val="en-HK"/>
        </w:rPr>
      </w:pPr>
      <w:r w:rsidRPr="00E462B4">
        <w:rPr>
          <w:noProof/>
          <w:lang w:val="en-HK"/>
        </w:rPr>
        <w:pict w14:anchorId="241414E1">
          <v:rect id="_x0000_i1026" alt="" style="width:451.3pt;height:.05pt;mso-width-percent:0;mso-height-percent:0;mso-width-percent:0;mso-height-percent:0" o:hralign="center" o:hrstd="t" o:hr="t" fillcolor="#a0a0a0" stroked="f"/>
        </w:pict>
      </w:r>
    </w:p>
    <w:p w14:paraId="665E05E9" w14:textId="77777777" w:rsidR="00234A1C" w:rsidRPr="00F36727" w:rsidRDefault="00234A1C" w:rsidP="00234A1C">
      <w:pPr>
        <w:rPr>
          <w:b/>
          <w:bCs/>
          <w:lang w:val="en-HK"/>
        </w:rPr>
      </w:pPr>
      <w:r w:rsidRPr="00F36727">
        <w:rPr>
          <w:b/>
          <w:bCs/>
          <w:lang w:val="en-HK"/>
        </w:rPr>
        <w:t>Practical details</w:t>
      </w:r>
    </w:p>
    <w:p w14:paraId="40159E53" w14:textId="11C94959" w:rsidR="00234A1C" w:rsidRPr="00F36727" w:rsidRDefault="00234A1C" w:rsidP="00234A1C">
      <w:pPr>
        <w:numPr>
          <w:ilvl w:val="0"/>
          <w:numId w:val="4"/>
        </w:numPr>
        <w:rPr>
          <w:lang w:val="en-HK"/>
        </w:rPr>
      </w:pPr>
      <w:r w:rsidRPr="00F36727">
        <w:rPr>
          <w:lang w:val="en-HK"/>
        </w:rPr>
        <w:t>Chapter length: </w:t>
      </w:r>
      <w:r w:rsidR="00E1690F">
        <w:rPr>
          <w:lang w:val="en-HK"/>
        </w:rPr>
        <w:t xml:space="preserve">maximum </w:t>
      </w:r>
      <w:r>
        <w:rPr>
          <w:lang w:val="en-HK"/>
        </w:rPr>
        <w:t>9</w:t>
      </w:r>
      <w:r w:rsidRPr="00F36727">
        <w:rPr>
          <w:lang w:val="en-HK"/>
        </w:rPr>
        <w:t>,000 words (including references)</w:t>
      </w:r>
    </w:p>
    <w:p w14:paraId="1867B876" w14:textId="77777777" w:rsidR="00234A1C" w:rsidRPr="00F36727" w:rsidRDefault="00234A1C" w:rsidP="00234A1C">
      <w:pPr>
        <w:numPr>
          <w:ilvl w:val="0"/>
          <w:numId w:val="4"/>
        </w:numPr>
        <w:rPr>
          <w:lang w:val="en-HK"/>
        </w:rPr>
      </w:pPr>
      <w:r w:rsidRPr="00F36727">
        <w:rPr>
          <w:lang w:val="en-HK"/>
        </w:rPr>
        <w:t>Language of publication: English</w:t>
      </w:r>
    </w:p>
    <w:p w14:paraId="5E1C4654" w14:textId="77777777" w:rsidR="00234A1C" w:rsidRPr="00F36727" w:rsidRDefault="00234A1C" w:rsidP="00234A1C">
      <w:pPr>
        <w:rPr>
          <w:lang w:val="en-HK"/>
        </w:rPr>
      </w:pPr>
      <w:r w:rsidRPr="00F36727">
        <w:rPr>
          <w:lang w:val="en-HK"/>
        </w:rPr>
        <w:t>Timeline (provisional):</w:t>
      </w:r>
    </w:p>
    <w:p w14:paraId="7DC2FEF2" w14:textId="77777777" w:rsidR="00234A1C" w:rsidRPr="00F36727" w:rsidRDefault="00234A1C" w:rsidP="00234A1C">
      <w:pPr>
        <w:numPr>
          <w:ilvl w:val="0"/>
          <w:numId w:val="5"/>
        </w:numPr>
        <w:rPr>
          <w:lang w:val="en-HK"/>
        </w:rPr>
      </w:pPr>
      <w:r w:rsidRPr="00F36727">
        <w:rPr>
          <w:lang w:val="en-HK"/>
        </w:rPr>
        <w:t>Abstracts due: 31 March 2026</w:t>
      </w:r>
    </w:p>
    <w:p w14:paraId="3CBB8279" w14:textId="77777777" w:rsidR="00234A1C" w:rsidRPr="00F36727" w:rsidRDefault="00234A1C" w:rsidP="00234A1C">
      <w:pPr>
        <w:numPr>
          <w:ilvl w:val="0"/>
          <w:numId w:val="5"/>
        </w:numPr>
        <w:rPr>
          <w:lang w:val="en-HK"/>
        </w:rPr>
      </w:pPr>
      <w:r w:rsidRPr="00F36727">
        <w:rPr>
          <w:lang w:val="en-HK"/>
        </w:rPr>
        <w:t>Notification of decisions: late April 2026</w:t>
      </w:r>
    </w:p>
    <w:p w14:paraId="00893FD7" w14:textId="77777777" w:rsidR="00234A1C" w:rsidRPr="00F36727" w:rsidRDefault="00234A1C" w:rsidP="00234A1C">
      <w:pPr>
        <w:numPr>
          <w:ilvl w:val="0"/>
          <w:numId w:val="5"/>
        </w:numPr>
        <w:rPr>
          <w:lang w:val="en-HK"/>
        </w:rPr>
      </w:pPr>
      <w:r w:rsidRPr="00F36727">
        <w:rPr>
          <w:lang w:val="en-HK"/>
        </w:rPr>
        <w:t>First full drafts due: March 2027</w:t>
      </w:r>
    </w:p>
    <w:p w14:paraId="2C62D374" w14:textId="720F8DFB" w:rsidR="00234A1C" w:rsidRPr="00F36727" w:rsidRDefault="00234A1C" w:rsidP="00234A1C">
      <w:pPr>
        <w:numPr>
          <w:ilvl w:val="0"/>
          <w:numId w:val="5"/>
        </w:numPr>
        <w:rPr>
          <w:lang w:val="en-HK"/>
        </w:rPr>
      </w:pPr>
      <w:r w:rsidRPr="00F36727">
        <w:rPr>
          <w:lang w:val="en-HK"/>
        </w:rPr>
        <w:t>Revised chapters due: late</w:t>
      </w:r>
      <w:r w:rsidR="00E1690F">
        <w:rPr>
          <w:lang w:val="en-HK"/>
        </w:rPr>
        <w:t>r</w:t>
      </w:r>
      <w:r w:rsidRPr="00F36727">
        <w:rPr>
          <w:lang w:val="en-HK"/>
        </w:rPr>
        <w:t xml:space="preserve"> 2027</w:t>
      </w:r>
    </w:p>
    <w:p w14:paraId="6656D365" w14:textId="77777777" w:rsidR="00234A1C" w:rsidRPr="00F36727" w:rsidRDefault="00234A1C" w:rsidP="00234A1C">
      <w:pPr>
        <w:rPr>
          <w:lang w:val="en-HK"/>
        </w:rPr>
      </w:pPr>
      <w:r w:rsidRPr="00F36727">
        <w:rPr>
          <w:lang w:val="en-HK"/>
        </w:rPr>
        <w:t xml:space="preserve">These dates will be finalised in consultation with contributors and aligned with the schedule agreed with </w:t>
      </w:r>
      <w:r>
        <w:rPr>
          <w:lang w:val="en-HK"/>
        </w:rPr>
        <w:t>the publisher</w:t>
      </w:r>
      <w:r w:rsidRPr="00F36727">
        <w:rPr>
          <w:lang w:val="en-HK"/>
        </w:rPr>
        <w:t>.</w:t>
      </w:r>
    </w:p>
    <w:p w14:paraId="2BF8AF42" w14:textId="77777777" w:rsidR="00234A1C" w:rsidRPr="00F36727" w:rsidRDefault="00E462B4" w:rsidP="00234A1C">
      <w:pPr>
        <w:rPr>
          <w:lang w:val="en-HK"/>
        </w:rPr>
      </w:pPr>
      <w:r w:rsidRPr="00E462B4">
        <w:rPr>
          <w:noProof/>
          <w:lang w:val="en-HK"/>
        </w:rPr>
        <w:pict w14:anchorId="6DE6E6A2">
          <v:rect id="_x0000_i1025" alt="" style="width:451.3pt;height:.05pt;mso-width-percent:0;mso-height-percent:0;mso-width-percent:0;mso-height-percent:0" o:hralign="center" o:hrstd="t" o:hr="t" fillcolor="#a0a0a0" stroked="f"/>
        </w:pict>
      </w:r>
    </w:p>
    <w:p w14:paraId="7E6845CC" w14:textId="77777777" w:rsidR="00234A1C" w:rsidRPr="00F36727" w:rsidRDefault="00234A1C" w:rsidP="00234A1C">
      <w:pPr>
        <w:rPr>
          <w:b/>
          <w:bCs/>
          <w:lang w:val="en-HK"/>
        </w:rPr>
      </w:pPr>
      <w:r w:rsidRPr="00F36727">
        <w:rPr>
          <w:b/>
          <w:bCs/>
          <w:lang w:val="en-HK"/>
        </w:rPr>
        <w:t>Abstract submission</w:t>
      </w:r>
    </w:p>
    <w:p w14:paraId="014AA69D" w14:textId="77777777" w:rsidR="00234A1C" w:rsidRPr="00F36727" w:rsidRDefault="00234A1C" w:rsidP="00234A1C">
      <w:pPr>
        <w:rPr>
          <w:lang w:val="en-HK"/>
        </w:rPr>
      </w:pPr>
      <w:r w:rsidRPr="00F36727">
        <w:rPr>
          <w:lang w:val="en-HK"/>
        </w:rPr>
        <w:t>Please submit:</w:t>
      </w:r>
    </w:p>
    <w:p w14:paraId="27E6801F" w14:textId="77777777" w:rsidR="00234A1C" w:rsidRPr="00F36727" w:rsidRDefault="00234A1C" w:rsidP="00234A1C">
      <w:pPr>
        <w:numPr>
          <w:ilvl w:val="0"/>
          <w:numId w:val="6"/>
        </w:numPr>
        <w:rPr>
          <w:lang w:val="en-HK"/>
        </w:rPr>
      </w:pPr>
      <w:r w:rsidRPr="00F36727">
        <w:rPr>
          <w:lang w:val="en-HK"/>
        </w:rPr>
        <w:t>Chapter abstract (250–400 words), outlining:</w:t>
      </w:r>
    </w:p>
    <w:p w14:paraId="50CDE9BF" w14:textId="77777777" w:rsidR="00234A1C" w:rsidRPr="00F36727" w:rsidRDefault="00234A1C" w:rsidP="00234A1C">
      <w:pPr>
        <w:numPr>
          <w:ilvl w:val="1"/>
          <w:numId w:val="6"/>
        </w:numPr>
        <w:rPr>
          <w:lang w:val="en-HK"/>
        </w:rPr>
      </w:pPr>
      <w:r w:rsidRPr="00F36727">
        <w:rPr>
          <w:lang w:val="en-HK"/>
        </w:rPr>
        <w:t>Empirical context and data</w:t>
      </w:r>
    </w:p>
    <w:p w14:paraId="068D2A7B" w14:textId="77777777" w:rsidR="00234A1C" w:rsidRPr="00F36727" w:rsidRDefault="00234A1C" w:rsidP="00234A1C">
      <w:pPr>
        <w:numPr>
          <w:ilvl w:val="1"/>
          <w:numId w:val="6"/>
        </w:numPr>
        <w:rPr>
          <w:lang w:val="en-HK"/>
        </w:rPr>
      </w:pPr>
      <w:r w:rsidRPr="00F36727">
        <w:rPr>
          <w:lang w:val="en-HK"/>
        </w:rPr>
        <w:t>Methods/analytic framework</w:t>
      </w:r>
    </w:p>
    <w:p w14:paraId="70A363A2" w14:textId="77777777" w:rsidR="00234A1C" w:rsidRPr="00F36727" w:rsidRDefault="00234A1C" w:rsidP="00234A1C">
      <w:pPr>
        <w:numPr>
          <w:ilvl w:val="1"/>
          <w:numId w:val="6"/>
        </w:numPr>
        <w:rPr>
          <w:lang w:val="en-HK"/>
        </w:rPr>
      </w:pPr>
      <w:r w:rsidRPr="00F36727">
        <w:rPr>
          <w:lang w:val="en-HK"/>
        </w:rPr>
        <w:t>How the chapter speaks to biopolitics and to at least one of the strands above</w:t>
      </w:r>
    </w:p>
    <w:p w14:paraId="47322B79" w14:textId="0DC90408" w:rsidR="00234A1C" w:rsidRPr="00F36727" w:rsidRDefault="00234A1C" w:rsidP="00234A1C">
      <w:pPr>
        <w:numPr>
          <w:ilvl w:val="0"/>
          <w:numId w:val="6"/>
        </w:numPr>
        <w:rPr>
          <w:lang w:val="en-HK"/>
        </w:rPr>
      </w:pPr>
      <w:r w:rsidRPr="00F36727">
        <w:rPr>
          <w:lang w:val="en-HK"/>
        </w:rPr>
        <w:t xml:space="preserve">Short </w:t>
      </w:r>
      <w:r w:rsidR="00E1690F">
        <w:rPr>
          <w:lang w:val="en-HK"/>
        </w:rPr>
        <w:t xml:space="preserve">author </w:t>
      </w:r>
      <w:r w:rsidRPr="00F36727">
        <w:rPr>
          <w:lang w:val="en-HK"/>
        </w:rPr>
        <w:t>bio (up to 150 words) including affiliation and up to five key publications.</w:t>
      </w:r>
    </w:p>
    <w:p w14:paraId="6ABA90E7" w14:textId="77777777" w:rsidR="00234A1C" w:rsidRDefault="00234A1C" w:rsidP="00234A1C">
      <w:pPr>
        <w:rPr>
          <w:lang w:val="en-HK"/>
        </w:rPr>
      </w:pPr>
    </w:p>
    <w:p w14:paraId="1255E6DB" w14:textId="5F09B073" w:rsidR="00234A1C" w:rsidRPr="00F36727" w:rsidRDefault="00234A1C" w:rsidP="00234A1C">
      <w:pPr>
        <w:rPr>
          <w:lang w:val="en-HK"/>
        </w:rPr>
      </w:pPr>
      <w:r w:rsidRPr="00F36727">
        <w:rPr>
          <w:lang w:val="en-HK"/>
        </w:rPr>
        <w:t xml:space="preserve">Send submissions and queries to: Brian King (The University of Hong </w:t>
      </w:r>
      <w:r>
        <w:rPr>
          <w:lang w:val="en-HK"/>
        </w:rPr>
        <w:t>K</w:t>
      </w:r>
      <w:r w:rsidRPr="00F36727">
        <w:rPr>
          <w:lang w:val="en-HK"/>
        </w:rPr>
        <w:t>ong) at </w:t>
      </w:r>
      <w:hyperlink r:id="rId5" w:tgtFrame="_blank" w:history="1">
        <w:r w:rsidRPr="00F36727">
          <w:rPr>
            <w:rStyle w:val="Hyperlink"/>
            <w:b/>
            <w:bCs/>
            <w:lang w:val="en-HK"/>
          </w:rPr>
          <w:t>bwking@hku.hk</w:t>
        </w:r>
      </w:hyperlink>
      <w:r w:rsidRPr="00F36727">
        <w:rPr>
          <w:lang w:val="en-HK"/>
        </w:rPr>
        <w:t> with the subject line:</w:t>
      </w:r>
      <w:r w:rsidR="00E1690F">
        <w:rPr>
          <w:lang w:val="en-HK"/>
        </w:rPr>
        <w:t xml:space="preserve"> </w:t>
      </w:r>
      <w:r w:rsidRPr="00F36727">
        <w:rPr>
          <w:lang w:val="en-HK"/>
        </w:rPr>
        <w:t>“Chapter proposal –</w:t>
      </w:r>
      <w:r w:rsidR="00E1690F">
        <w:rPr>
          <w:lang w:val="en-HK"/>
        </w:rPr>
        <w:t xml:space="preserve"> </w:t>
      </w:r>
      <w:r w:rsidRPr="00F36727">
        <w:rPr>
          <w:lang w:val="en-HK"/>
        </w:rPr>
        <w:t>Sex, Gender and Biopolitics”</w:t>
      </w:r>
    </w:p>
    <w:p w14:paraId="0486197B" w14:textId="77777777" w:rsidR="00234A1C" w:rsidRDefault="00234A1C" w:rsidP="00234A1C">
      <w:pPr>
        <w:rPr>
          <w:lang w:val="en-HK"/>
        </w:rPr>
      </w:pPr>
    </w:p>
    <w:p w14:paraId="278C46D2" w14:textId="77777777" w:rsidR="00234A1C" w:rsidRPr="00F36727" w:rsidRDefault="00234A1C" w:rsidP="00234A1C">
      <w:pPr>
        <w:rPr>
          <w:lang w:val="en-HK"/>
        </w:rPr>
      </w:pPr>
      <w:r>
        <w:rPr>
          <w:lang w:val="en-HK"/>
        </w:rPr>
        <w:t>I</w:t>
      </w:r>
      <w:r w:rsidRPr="00F36727">
        <w:rPr>
          <w:lang w:val="en-HK"/>
        </w:rPr>
        <w:t xml:space="preserve"> particularly encourage proposals from early</w:t>
      </w:r>
      <w:r w:rsidRPr="00F36727">
        <w:rPr>
          <w:lang w:val="en-HK"/>
        </w:rPr>
        <w:noBreakHyphen/>
        <w:t>career researchers and scholars from under</w:t>
      </w:r>
      <w:r w:rsidRPr="00F36727">
        <w:rPr>
          <w:lang w:val="en-HK"/>
        </w:rPr>
        <w:noBreakHyphen/>
        <w:t xml:space="preserve">represented regions and communities. All chapters will be peer-reviewed and </w:t>
      </w:r>
      <w:r w:rsidRPr="00F36727">
        <w:rPr>
          <w:lang w:val="en-HK"/>
        </w:rPr>
        <w:lastRenderedPageBreak/>
        <w:t>closely edited to ensure coherence across the volume.</w:t>
      </w:r>
      <w:r w:rsidRPr="00F36727">
        <w:rPr>
          <w:lang w:val="en-HK"/>
        </w:rPr>
        <w:br/>
      </w:r>
    </w:p>
    <w:p w14:paraId="669CD65C" w14:textId="77777777" w:rsidR="00B35FC8" w:rsidRDefault="00B35FC8"/>
    <w:sectPr w:rsidR="00B35F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92E98"/>
    <w:multiLevelType w:val="multilevel"/>
    <w:tmpl w:val="5336BC9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A35BC4"/>
    <w:multiLevelType w:val="multilevel"/>
    <w:tmpl w:val="8D662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B7F0303"/>
    <w:multiLevelType w:val="multilevel"/>
    <w:tmpl w:val="7FDA6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9FD1A39"/>
    <w:multiLevelType w:val="multilevel"/>
    <w:tmpl w:val="71400CF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C0D246E"/>
    <w:multiLevelType w:val="multilevel"/>
    <w:tmpl w:val="99E6A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A013C3B"/>
    <w:multiLevelType w:val="multilevel"/>
    <w:tmpl w:val="C16CE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97347502">
    <w:abstractNumId w:val="2"/>
  </w:num>
  <w:num w:numId="2" w16cid:durableId="1972787121">
    <w:abstractNumId w:val="3"/>
  </w:num>
  <w:num w:numId="3" w16cid:durableId="668875381">
    <w:abstractNumId w:val="5"/>
  </w:num>
  <w:num w:numId="4" w16cid:durableId="949819607">
    <w:abstractNumId w:val="4"/>
  </w:num>
  <w:num w:numId="5" w16cid:durableId="947811245">
    <w:abstractNumId w:val="1"/>
  </w:num>
  <w:num w:numId="6" w16cid:durableId="2001031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A1C"/>
    <w:rsid w:val="00040192"/>
    <w:rsid w:val="00144B10"/>
    <w:rsid w:val="00234A1C"/>
    <w:rsid w:val="007360C6"/>
    <w:rsid w:val="00934AC6"/>
    <w:rsid w:val="00AD59A5"/>
    <w:rsid w:val="00B35FC8"/>
    <w:rsid w:val="00B464F9"/>
    <w:rsid w:val="00E1690F"/>
    <w:rsid w:val="00E462B4"/>
    <w:rsid w:val="00F659EE"/>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A15A2"/>
  <w15:chartTrackingRefBased/>
  <w15:docId w15:val="{BB79BB0E-9ED5-B149-8D89-860514B8E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A1C"/>
  </w:style>
  <w:style w:type="paragraph" w:styleId="Heading1">
    <w:name w:val="heading 1"/>
    <w:basedOn w:val="Normal"/>
    <w:next w:val="Normal"/>
    <w:link w:val="Heading1Char"/>
    <w:uiPriority w:val="9"/>
    <w:qFormat/>
    <w:rsid w:val="00234A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4A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4A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4A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4A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4A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4A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4A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4A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4A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4A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4A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4A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4A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4A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4A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4A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4A1C"/>
    <w:rPr>
      <w:rFonts w:eastAsiaTheme="majorEastAsia" w:cstheme="majorBidi"/>
      <w:color w:val="272727" w:themeColor="text1" w:themeTint="D8"/>
    </w:rPr>
  </w:style>
  <w:style w:type="paragraph" w:styleId="Title">
    <w:name w:val="Title"/>
    <w:basedOn w:val="Normal"/>
    <w:next w:val="Normal"/>
    <w:link w:val="TitleChar"/>
    <w:uiPriority w:val="10"/>
    <w:qFormat/>
    <w:rsid w:val="00234A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4A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4A1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4A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4A1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34A1C"/>
    <w:rPr>
      <w:i/>
      <w:iCs/>
      <w:color w:val="404040" w:themeColor="text1" w:themeTint="BF"/>
    </w:rPr>
  </w:style>
  <w:style w:type="paragraph" w:styleId="ListParagraph">
    <w:name w:val="List Paragraph"/>
    <w:basedOn w:val="Normal"/>
    <w:uiPriority w:val="34"/>
    <w:qFormat/>
    <w:rsid w:val="00234A1C"/>
    <w:pPr>
      <w:ind w:left="720"/>
      <w:contextualSpacing/>
    </w:pPr>
  </w:style>
  <w:style w:type="character" w:styleId="IntenseEmphasis">
    <w:name w:val="Intense Emphasis"/>
    <w:basedOn w:val="DefaultParagraphFont"/>
    <w:uiPriority w:val="21"/>
    <w:qFormat/>
    <w:rsid w:val="00234A1C"/>
    <w:rPr>
      <w:i/>
      <w:iCs/>
      <w:color w:val="0F4761" w:themeColor="accent1" w:themeShade="BF"/>
    </w:rPr>
  </w:style>
  <w:style w:type="paragraph" w:styleId="IntenseQuote">
    <w:name w:val="Intense Quote"/>
    <w:basedOn w:val="Normal"/>
    <w:next w:val="Normal"/>
    <w:link w:val="IntenseQuoteChar"/>
    <w:uiPriority w:val="30"/>
    <w:qFormat/>
    <w:rsid w:val="00234A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4A1C"/>
    <w:rPr>
      <w:i/>
      <w:iCs/>
      <w:color w:val="0F4761" w:themeColor="accent1" w:themeShade="BF"/>
    </w:rPr>
  </w:style>
  <w:style w:type="character" w:styleId="IntenseReference">
    <w:name w:val="Intense Reference"/>
    <w:basedOn w:val="DefaultParagraphFont"/>
    <w:uiPriority w:val="32"/>
    <w:qFormat/>
    <w:rsid w:val="00234A1C"/>
    <w:rPr>
      <w:b/>
      <w:bCs/>
      <w:smallCaps/>
      <w:color w:val="0F4761" w:themeColor="accent1" w:themeShade="BF"/>
      <w:spacing w:val="5"/>
    </w:rPr>
  </w:style>
  <w:style w:type="character" w:styleId="Hyperlink">
    <w:name w:val="Hyperlink"/>
    <w:basedOn w:val="DefaultParagraphFont"/>
    <w:uiPriority w:val="99"/>
    <w:unhideWhenUsed/>
    <w:rsid w:val="00234A1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wking@hku.h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569</Words>
  <Characters>4006</Characters>
  <Application>Microsoft Office Word</Application>
  <DocSecurity>0</DocSecurity>
  <Lines>100</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Walter King</dc:creator>
  <cp:keywords/>
  <dc:description/>
  <cp:lastModifiedBy>Brian Walter King</cp:lastModifiedBy>
  <cp:revision>6</cp:revision>
  <dcterms:created xsi:type="dcterms:W3CDTF">2026-02-18T04:32:00Z</dcterms:created>
  <dcterms:modified xsi:type="dcterms:W3CDTF">2026-02-18T05:08:00Z</dcterms:modified>
</cp:coreProperties>
</file>