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65F6" w14:textId="77777777" w:rsidR="000A5F95" w:rsidRDefault="00182938" w:rsidP="0086613B">
      <w:pPr>
        <w:rPr>
          <w:rFonts w:ascii="Calibri" w:hAnsi="Calibri" w:cs="Arial"/>
        </w:rPr>
      </w:pPr>
      <w:r>
        <w:rPr>
          <w:noProof/>
          <w:lang w:val="en-AU" w:eastAsia="en-AU" w:bidi="he-IL"/>
        </w:rPr>
        <mc:AlternateContent>
          <mc:Choice Requires="wps">
            <w:drawing>
              <wp:anchor distT="0" distB="0" distL="114300" distR="114300" simplePos="0" relativeHeight="251661312" behindDoc="0" locked="0" layoutInCell="1" allowOverlap="1" wp14:anchorId="6EE649EF" wp14:editId="13AF44F2">
                <wp:simplePos x="0" y="0"/>
                <wp:positionH relativeFrom="column">
                  <wp:posOffset>-47625</wp:posOffset>
                </wp:positionH>
                <wp:positionV relativeFrom="paragraph">
                  <wp:posOffset>-1087838</wp:posOffset>
                </wp:positionV>
                <wp:extent cx="4248150" cy="6502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CF76" w14:textId="77777777" w:rsidR="000A2D4B" w:rsidRDefault="000A2D4B" w:rsidP="000A2D4B"/>
                          <w:p w14:paraId="40FFD3E9" w14:textId="77777777" w:rsidR="000A2D4B" w:rsidRPr="000A2D4B" w:rsidRDefault="000A2D4B" w:rsidP="000A2D4B">
                            <w:pPr>
                              <w:rPr>
                                <w:color w:val="FFFFFF" w:themeColor="background1"/>
                                <w:sz w:val="48"/>
                                <w:szCs w:val="48"/>
                              </w:rPr>
                            </w:pPr>
                            <w:r w:rsidRPr="000A2D4B">
                              <w:rPr>
                                <w:color w:val="FFFFFF" w:themeColor="background1"/>
                                <w:sz w:val="48"/>
                                <w:szCs w:val="48"/>
                              </w:rPr>
                              <w:t>Academic Duty Descriptor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49EF" id="Rectangle 2" o:spid="_x0000_s1026" style="position:absolute;margin-left:-3.75pt;margin-top:-85.65pt;width:334.5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" filled="f" stroked="f">
                <v:textbox>
                  <w:txbxContent>
                    <w:p w14:paraId="7C8CCF76" w14:textId="77777777" w:rsidR="000A2D4B" w:rsidRDefault="000A2D4B" w:rsidP="000A2D4B"/>
                    <w:p w14:paraId="40FFD3E9" w14:textId="77777777" w:rsidR="000A2D4B" w:rsidRPr="000A2D4B" w:rsidRDefault="000A2D4B" w:rsidP="000A2D4B">
                      <w:pPr>
                        <w:rPr>
                          <w:color w:val="FFFFFF" w:themeColor="background1"/>
                          <w:sz w:val="48"/>
                          <w:szCs w:val="48"/>
                        </w:rPr>
                      </w:pPr>
                      <w:r w:rsidRPr="000A2D4B">
                        <w:rPr>
                          <w:color w:val="FFFFFF" w:themeColor="background1"/>
                          <w:sz w:val="48"/>
                          <w:szCs w:val="48"/>
                        </w:rPr>
                        <w:t>Academic Duty Descriptor</w:t>
                      </w:r>
                    </w:p>
                  </w:txbxContent>
                </v:textbox>
              </v:rect>
            </w:pict>
          </mc:Fallback>
        </mc:AlternateContent>
      </w:r>
      <w:r w:rsidRPr="00873A5B">
        <w:rPr>
          <w:rFonts w:ascii="Arial" w:hAnsi="Arial" w:cs="Arial"/>
          <w:noProof/>
          <w:lang w:val="en-AU" w:eastAsia="en-AU" w:bidi="he-IL"/>
        </w:rPr>
        <w:drawing>
          <wp:anchor distT="0" distB="0" distL="114300" distR="114300" simplePos="0" relativeHeight="251659264" behindDoc="1" locked="0" layoutInCell="1" allowOverlap="1" wp14:anchorId="45F4B9C7" wp14:editId="5887D42B">
            <wp:simplePos x="0" y="0"/>
            <wp:positionH relativeFrom="column">
              <wp:posOffset>-227965</wp:posOffset>
            </wp:positionH>
            <wp:positionV relativeFrom="paragraph">
              <wp:posOffset>-511175</wp:posOffset>
            </wp:positionV>
            <wp:extent cx="6551295" cy="1229995"/>
            <wp:effectExtent l="0" t="0" r="1905" b="8255"/>
            <wp:wrapTight wrapText="bothSides">
              <wp:wrapPolygon edited="0">
                <wp:start x="0" y="0"/>
                <wp:lineTo x="0" y="21410"/>
                <wp:lineTo x="21543" y="21410"/>
                <wp:lineTo x="21543" y="0"/>
                <wp:lineTo x="0" y="0"/>
              </wp:wrapPolygon>
            </wp:wrapTight>
            <wp:docPr id="3" name="Picture 2" descr="Inv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e Header.jpg"/>
                    <pic:cNvPicPr>
                      <a:picLocks noChangeAspect="1" noChangeArrowheads="1"/>
                    </pic:cNvPicPr>
                  </pic:nvPicPr>
                  <pic:blipFill rotWithShape="1">
                    <a:blip r:embed="rId7" cstate="print"/>
                    <a:srcRect t="1" b="11429"/>
                    <a:stretch/>
                  </pic:blipFill>
                  <pic:spPr bwMode="auto">
                    <a:xfrm>
                      <a:off x="0" y="0"/>
                      <a:ext cx="6551295" cy="122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D68C53" w14:textId="77777777" w:rsidR="000A2D4B" w:rsidRPr="00092D59" w:rsidRDefault="00976C70" w:rsidP="000A2D4B">
      <w:pPr>
        <w:rPr>
          <w:rFonts w:ascii="Calibri" w:hAnsi="Calibri" w:cs="Arial"/>
          <w:b/>
          <w:sz w:val="36"/>
          <w:szCs w:val="36"/>
        </w:rPr>
      </w:pPr>
      <w:r>
        <w:rPr>
          <w:rFonts w:ascii="Calibri" w:hAnsi="Calibri" w:cs="Arial"/>
          <w:b/>
          <w:sz w:val="36"/>
          <w:szCs w:val="36"/>
        </w:rPr>
        <w:t>Research Fellow</w:t>
      </w:r>
    </w:p>
    <w:p w14:paraId="7AD20CAA" w14:textId="77777777" w:rsidR="00B80FC4" w:rsidRDefault="00B80FC4" w:rsidP="0086613B">
      <w:pPr>
        <w:rPr>
          <w:rFonts w:ascii="Calibri" w:hAnsi="Calibri"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6"/>
        <w:gridCol w:w="5595"/>
      </w:tblGrid>
      <w:tr w:rsidR="000A2D4B" w:rsidRPr="00873A28" w14:paraId="478E8507" w14:textId="77777777" w:rsidTr="00C94F17">
        <w:trPr>
          <w:jc w:val="center"/>
        </w:trPr>
        <w:tc>
          <w:tcPr>
            <w:tcW w:w="4186" w:type="dxa"/>
          </w:tcPr>
          <w:p w14:paraId="673CBEA8" w14:textId="77777777" w:rsidR="000A2D4B" w:rsidRPr="00873A28" w:rsidRDefault="000A2D4B" w:rsidP="00C94F17">
            <w:pPr>
              <w:spacing w:before="60" w:after="60"/>
              <w:rPr>
                <w:rFonts w:ascii="Calibri" w:hAnsi="Calibri" w:cs="Arial"/>
                <w:bCs/>
              </w:rPr>
            </w:pPr>
            <w:r w:rsidRPr="00873A28">
              <w:rPr>
                <w:rFonts w:ascii="Calibri" w:hAnsi="Calibri" w:cs="Arial"/>
                <w:bCs/>
              </w:rPr>
              <w:t>Position Number</w:t>
            </w:r>
          </w:p>
        </w:tc>
        <w:tc>
          <w:tcPr>
            <w:tcW w:w="5595" w:type="dxa"/>
          </w:tcPr>
          <w:p w14:paraId="206B1843" w14:textId="2A87FA8A" w:rsidR="000A2D4B" w:rsidRPr="00182938" w:rsidRDefault="000C4E9E" w:rsidP="005C1964">
            <w:pPr>
              <w:spacing w:before="60" w:after="60"/>
              <w:rPr>
                <w:rFonts w:asciiTheme="minorHAnsi" w:hAnsiTheme="minorHAnsi" w:cs="Arial"/>
                <w:bCs/>
              </w:rPr>
            </w:pPr>
            <w:r>
              <w:rPr>
                <w:rFonts w:asciiTheme="minorHAnsi" w:hAnsiTheme="minorHAnsi" w:cs="Arial"/>
                <w:bCs/>
              </w:rPr>
              <w:t>600001</w:t>
            </w:r>
            <w:r w:rsidR="005C1964">
              <w:rPr>
                <w:rFonts w:asciiTheme="minorHAnsi" w:hAnsiTheme="minorHAnsi" w:cs="Arial"/>
                <w:bCs/>
              </w:rPr>
              <w:t>6096</w:t>
            </w:r>
            <w:bookmarkStart w:id="0" w:name="_GoBack"/>
            <w:bookmarkEnd w:id="0"/>
          </w:p>
        </w:tc>
      </w:tr>
      <w:tr w:rsidR="000A2D4B" w:rsidRPr="00873A28" w14:paraId="0CC769D9" w14:textId="77777777" w:rsidTr="00C94F17">
        <w:trPr>
          <w:jc w:val="center"/>
        </w:trPr>
        <w:tc>
          <w:tcPr>
            <w:tcW w:w="4186" w:type="dxa"/>
          </w:tcPr>
          <w:p w14:paraId="41922A58" w14:textId="77777777" w:rsidR="000A2D4B" w:rsidRPr="00873A28" w:rsidRDefault="00182938" w:rsidP="00C94F17">
            <w:pPr>
              <w:spacing w:before="60" w:after="60"/>
              <w:rPr>
                <w:rFonts w:ascii="Calibri" w:hAnsi="Calibri" w:cs="Arial"/>
                <w:bCs/>
              </w:rPr>
            </w:pPr>
            <w:r>
              <w:rPr>
                <w:rFonts w:ascii="Calibri" w:hAnsi="Calibri" w:cs="Arial"/>
                <w:bCs/>
              </w:rPr>
              <w:t>Division/College</w:t>
            </w:r>
          </w:p>
        </w:tc>
        <w:tc>
          <w:tcPr>
            <w:tcW w:w="5595" w:type="dxa"/>
          </w:tcPr>
          <w:p w14:paraId="1F6F52C7" w14:textId="77777777" w:rsidR="000A2D4B" w:rsidRPr="00182938" w:rsidRDefault="00976C70" w:rsidP="00C94F17">
            <w:pPr>
              <w:spacing w:before="60" w:after="60"/>
              <w:rPr>
                <w:rFonts w:asciiTheme="minorHAnsi" w:hAnsiTheme="minorHAnsi" w:cs="Arial"/>
                <w:bCs/>
              </w:rPr>
            </w:pPr>
            <w:r>
              <w:rPr>
                <w:rFonts w:asciiTheme="minorHAnsi" w:hAnsiTheme="minorHAnsi" w:cs="Arial"/>
                <w:bCs/>
              </w:rPr>
              <w:t>Division of Tropical Environments and Societies</w:t>
            </w:r>
            <w:r w:rsidR="000874ED">
              <w:rPr>
                <w:rFonts w:asciiTheme="minorHAnsi" w:hAnsiTheme="minorHAnsi" w:cs="Arial"/>
                <w:bCs/>
              </w:rPr>
              <w:t>/College of Arts, Society and Education</w:t>
            </w:r>
          </w:p>
        </w:tc>
      </w:tr>
      <w:tr w:rsidR="00182938" w:rsidRPr="00873A28" w14:paraId="437FB903" w14:textId="77777777" w:rsidTr="00C94F17">
        <w:trPr>
          <w:jc w:val="center"/>
        </w:trPr>
        <w:tc>
          <w:tcPr>
            <w:tcW w:w="4186" w:type="dxa"/>
          </w:tcPr>
          <w:p w14:paraId="59345D3B" w14:textId="77777777" w:rsidR="00182938" w:rsidRPr="00873A28" w:rsidRDefault="00182938" w:rsidP="00C94F17">
            <w:pPr>
              <w:spacing w:before="60" w:after="60"/>
              <w:rPr>
                <w:rFonts w:ascii="Calibri" w:hAnsi="Calibri" w:cs="Arial"/>
                <w:bCs/>
              </w:rPr>
            </w:pPr>
            <w:r>
              <w:rPr>
                <w:rFonts w:ascii="Calibri" w:hAnsi="Calibri" w:cs="Arial"/>
                <w:bCs/>
              </w:rPr>
              <w:t>Campus Location</w:t>
            </w:r>
          </w:p>
        </w:tc>
        <w:tc>
          <w:tcPr>
            <w:tcW w:w="5595" w:type="dxa"/>
          </w:tcPr>
          <w:p w14:paraId="48E99180" w14:textId="77777777" w:rsidR="00182938" w:rsidRPr="00182938" w:rsidRDefault="00182938" w:rsidP="00C94F17">
            <w:pPr>
              <w:spacing w:before="60" w:after="60"/>
              <w:rPr>
                <w:rFonts w:asciiTheme="minorHAnsi" w:hAnsiTheme="minorHAnsi" w:cs="Arial"/>
                <w:bCs/>
              </w:rPr>
            </w:pPr>
            <w:r w:rsidRPr="00182938">
              <w:rPr>
                <w:rFonts w:asciiTheme="minorHAnsi" w:hAnsiTheme="minorHAnsi" w:cs="Arial"/>
                <w:bCs/>
              </w:rPr>
              <w:t>Cairns</w:t>
            </w:r>
          </w:p>
        </w:tc>
      </w:tr>
      <w:tr w:rsidR="00182938" w:rsidRPr="00873A28" w14:paraId="19A8183D" w14:textId="77777777" w:rsidTr="00C94F17">
        <w:trPr>
          <w:jc w:val="center"/>
        </w:trPr>
        <w:tc>
          <w:tcPr>
            <w:tcW w:w="4186" w:type="dxa"/>
          </w:tcPr>
          <w:p w14:paraId="15E975F1" w14:textId="77777777" w:rsidR="00182938" w:rsidRPr="00873A28" w:rsidRDefault="00182938" w:rsidP="00C94F17">
            <w:pPr>
              <w:spacing w:before="60" w:after="60"/>
              <w:rPr>
                <w:rFonts w:ascii="Calibri" w:hAnsi="Calibri" w:cs="Arial"/>
                <w:bCs/>
              </w:rPr>
            </w:pPr>
            <w:r w:rsidRPr="00873A28">
              <w:rPr>
                <w:rFonts w:ascii="Calibri" w:hAnsi="Calibri" w:cs="Arial"/>
                <w:bCs/>
              </w:rPr>
              <w:t>Classification</w:t>
            </w:r>
          </w:p>
        </w:tc>
        <w:tc>
          <w:tcPr>
            <w:tcW w:w="5595" w:type="dxa"/>
          </w:tcPr>
          <w:p w14:paraId="385E6DD3" w14:textId="77777777" w:rsidR="00182938" w:rsidRPr="00182938" w:rsidRDefault="00182938" w:rsidP="00976C70">
            <w:pPr>
              <w:spacing w:before="60" w:after="60"/>
              <w:rPr>
                <w:rFonts w:asciiTheme="minorHAnsi" w:hAnsiTheme="minorHAnsi" w:cs="Arial"/>
                <w:bCs/>
              </w:rPr>
            </w:pPr>
            <w:r w:rsidRPr="00182938">
              <w:rPr>
                <w:rFonts w:asciiTheme="minorHAnsi" w:hAnsiTheme="minorHAnsi" w:cs="Arial"/>
                <w:bCs/>
              </w:rPr>
              <w:t xml:space="preserve">Academic Level </w:t>
            </w:r>
            <w:r w:rsidR="00976C70">
              <w:rPr>
                <w:rFonts w:asciiTheme="minorHAnsi" w:hAnsiTheme="minorHAnsi" w:cs="Arial"/>
                <w:bCs/>
              </w:rPr>
              <w:t>B</w:t>
            </w:r>
          </w:p>
        </w:tc>
      </w:tr>
      <w:tr w:rsidR="00182938" w:rsidRPr="00873A28" w14:paraId="1FCE3550" w14:textId="77777777" w:rsidTr="00C94F17">
        <w:trPr>
          <w:jc w:val="center"/>
        </w:trPr>
        <w:tc>
          <w:tcPr>
            <w:tcW w:w="4186" w:type="dxa"/>
          </w:tcPr>
          <w:p w14:paraId="60B694CE" w14:textId="77777777" w:rsidR="00182938" w:rsidRDefault="00182938" w:rsidP="00C94F17">
            <w:pPr>
              <w:spacing w:before="60" w:after="60"/>
              <w:rPr>
                <w:rFonts w:ascii="Calibri" w:hAnsi="Calibri" w:cs="Arial"/>
                <w:bCs/>
              </w:rPr>
            </w:pPr>
            <w:r>
              <w:rPr>
                <w:rFonts w:ascii="Calibri" w:hAnsi="Calibri" w:cs="Arial"/>
                <w:bCs/>
              </w:rPr>
              <w:t>Fraction</w:t>
            </w:r>
          </w:p>
        </w:tc>
        <w:tc>
          <w:tcPr>
            <w:tcW w:w="5595" w:type="dxa"/>
          </w:tcPr>
          <w:p w14:paraId="577788F6" w14:textId="77777777" w:rsidR="00182938" w:rsidRPr="00182938" w:rsidRDefault="00976C70" w:rsidP="00C94F17">
            <w:pPr>
              <w:spacing w:before="60" w:after="60"/>
              <w:rPr>
                <w:rFonts w:asciiTheme="minorHAnsi" w:hAnsiTheme="minorHAnsi" w:cs="Arial"/>
                <w:bCs/>
              </w:rPr>
            </w:pPr>
            <w:r>
              <w:rPr>
                <w:rFonts w:asciiTheme="minorHAnsi" w:hAnsiTheme="minorHAnsi" w:cs="Arial"/>
                <w:bCs/>
              </w:rPr>
              <w:t>100</w:t>
            </w:r>
            <w:r w:rsidR="00182938" w:rsidRPr="00182938">
              <w:rPr>
                <w:rFonts w:asciiTheme="minorHAnsi" w:hAnsiTheme="minorHAnsi" w:cs="Arial"/>
                <w:bCs/>
              </w:rPr>
              <w:t>%</w:t>
            </w:r>
          </w:p>
        </w:tc>
      </w:tr>
      <w:tr w:rsidR="00182938" w:rsidRPr="00873A28" w14:paraId="7F34AB73" w14:textId="77777777" w:rsidTr="00C94F17">
        <w:trPr>
          <w:jc w:val="center"/>
        </w:trPr>
        <w:tc>
          <w:tcPr>
            <w:tcW w:w="4186" w:type="dxa"/>
          </w:tcPr>
          <w:p w14:paraId="44DFFFC6" w14:textId="77777777" w:rsidR="00182938" w:rsidRPr="00873A28" w:rsidRDefault="00182938" w:rsidP="00C94F17">
            <w:pPr>
              <w:spacing w:before="60" w:after="60"/>
              <w:rPr>
                <w:rFonts w:ascii="Calibri" w:hAnsi="Calibri" w:cs="Arial"/>
                <w:bCs/>
              </w:rPr>
            </w:pPr>
            <w:r>
              <w:rPr>
                <w:rFonts w:ascii="Calibri" w:hAnsi="Calibri" w:cs="Arial"/>
                <w:bCs/>
              </w:rPr>
              <w:t>Reports To</w:t>
            </w:r>
          </w:p>
        </w:tc>
        <w:tc>
          <w:tcPr>
            <w:tcW w:w="5595" w:type="dxa"/>
          </w:tcPr>
          <w:p w14:paraId="6064343B" w14:textId="77777777" w:rsidR="00182938" w:rsidRPr="00182938" w:rsidRDefault="00976C70" w:rsidP="00C94F17">
            <w:pPr>
              <w:spacing w:before="60" w:after="60"/>
              <w:rPr>
                <w:rFonts w:asciiTheme="minorHAnsi" w:hAnsiTheme="minorHAnsi" w:cs="Arial"/>
                <w:bCs/>
              </w:rPr>
            </w:pPr>
            <w:r>
              <w:rPr>
                <w:rFonts w:asciiTheme="minorHAnsi" w:hAnsiTheme="minorHAnsi" w:cs="Arial"/>
                <w:bCs/>
              </w:rPr>
              <w:t>Professor</w:t>
            </w:r>
          </w:p>
        </w:tc>
      </w:tr>
      <w:tr w:rsidR="00182938" w:rsidRPr="00873A28" w14:paraId="07C751BB" w14:textId="77777777" w:rsidTr="00C94F17">
        <w:trPr>
          <w:jc w:val="center"/>
        </w:trPr>
        <w:tc>
          <w:tcPr>
            <w:tcW w:w="4186" w:type="dxa"/>
          </w:tcPr>
          <w:p w14:paraId="22A249D3" w14:textId="77777777" w:rsidR="00182938" w:rsidRPr="00873A28" w:rsidRDefault="00182938" w:rsidP="00C94F17">
            <w:pPr>
              <w:spacing w:before="60" w:after="60"/>
              <w:rPr>
                <w:rFonts w:ascii="Calibri" w:hAnsi="Calibri" w:cs="Arial"/>
                <w:bCs/>
              </w:rPr>
            </w:pPr>
            <w:r>
              <w:rPr>
                <w:rFonts w:ascii="Calibri" w:hAnsi="Calibri" w:cs="Arial"/>
                <w:bCs/>
              </w:rPr>
              <w:t>Supervisor Position Number</w:t>
            </w:r>
          </w:p>
        </w:tc>
        <w:tc>
          <w:tcPr>
            <w:tcW w:w="5595" w:type="dxa"/>
          </w:tcPr>
          <w:p w14:paraId="46F6DE9F" w14:textId="77777777" w:rsidR="00182938" w:rsidRPr="00182938" w:rsidRDefault="00976C70" w:rsidP="00C94F17">
            <w:pPr>
              <w:spacing w:before="60" w:after="60"/>
              <w:rPr>
                <w:rFonts w:asciiTheme="minorHAnsi" w:hAnsiTheme="minorHAnsi" w:cs="Arial"/>
                <w:bCs/>
              </w:rPr>
            </w:pPr>
            <w:r>
              <w:rPr>
                <w:rFonts w:asciiTheme="minorHAnsi" w:hAnsiTheme="minorHAnsi" w:cs="Arial"/>
                <w:bCs/>
              </w:rPr>
              <w:t>600008450</w:t>
            </w:r>
          </w:p>
        </w:tc>
      </w:tr>
      <w:tr w:rsidR="00182938" w:rsidRPr="00873A28" w14:paraId="03DC588B" w14:textId="77777777" w:rsidTr="00C94F17">
        <w:trPr>
          <w:jc w:val="center"/>
        </w:trPr>
        <w:tc>
          <w:tcPr>
            <w:tcW w:w="4186" w:type="dxa"/>
          </w:tcPr>
          <w:p w14:paraId="04972FDB" w14:textId="77777777" w:rsidR="00182938" w:rsidRPr="00873A28" w:rsidRDefault="00182938" w:rsidP="00C94F17">
            <w:pPr>
              <w:spacing w:before="60" w:after="60"/>
              <w:rPr>
                <w:rFonts w:ascii="Calibri" w:hAnsi="Calibri" w:cs="Arial"/>
                <w:bCs/>
              </w:rPr>
            </w:pPr>
            <w:r w:rsidRPr="00873A28">
              <w:rPr>
                <w:rFonts w:ascii="Calibri" w:hAnsi="Calibri" w:cs="Arial"/>
                <w:bCs/>
              </w:rPr>
              <w:t>Number of positions supervised</w:t>
            </w:r>
          </w:p>
        </w:tc>
        <w:tc>
          <w:tcPr>
            <w:tcW w:w="5595" w:type="dxa"/>
          </w:tcPr>
          <w:p w14:paraId="37138B86" w14:textId="77777777" w:rsidR="00182938" w:rsidRPr="00182938" w:rsidRDefault="00182938" w:rsidP="00976C70">
            <w:pPr>
              <w:spacing w:before="60" w:after="60"/>
              <w:rPr>
                <w:rFonts w:asciiTheme="minorHAnsi" w:hAnsiTheme="minorHAnsi" w:cs="Arial"/>
                <w:bCs/>
              </w:rPr>
            </w:pPr>
            <w:r w:rsidRPr="00182938">
              <w:rPr>
                <w:rFonts w:asciiTheme="minorHAnsi" w:hAnsiTheme="minorHAnsi" w:cs="Arial"/>
                <w:bCs/>
              </w:rPr>
              <w:t xml:space="preserve">Directly: </w:t>
            </w:r>
            <w:r w:rsidR="00976C70">
              <w:rPr>
                <w:rFonts w:asciiTheme="minorHAnsi" w:hAnsiTheme="minorHAnsi" w:cs="Arial"/>
                <w:bCs/>
              </w:rPr>
              <w:t>TBA</w:t>
            </w:r>
          </w:p>
        </w:tc>
      </w:tr>
      <w:tr w:rsidR="00182938" w:rsidRPr="00873A28" w14:paraId="04328E6D" w14:textId="77777777" w:rsidTr="00C94F17">
        <w:trPr>
          <w:jc w:val="center"/>
        </w:trPr>
        <w:tc>
          <w:tcPr>
            <w:tcW w:w="4186" w:type="dxa"/>
          </w:tcPr>
          <w:p w14:paraId="373D7D33" w14:textId="77777777" w:rsidR="00182938" w:rsidRPr="00873A28" w:rsidRDefault="00182938" w:rsidP="00C94F17">
            <w:pPr>
              <w:spacing w:before="60" w:after="60"/>
              <w:rPr>
                <w:rFonts w:ascii="Calibri" w:hAnsi="Calibri" w:cs="Arial"/>
                <w:bCs/>
              </w:rPr>
            </w:pPr>
            <w:r w:rsidRPr="00873A28">
              <w:rPr>
                <w:rFonts w:ascii="Calibri" w:hAnsi="Calibri" w:cs="Arial"/>
                <w:bCs/>
              </w:rPr>
              <w:t>Date Last Reviewed</w:t>
            </w:r>
          </w:p>
        </w:tc>
        <w:tc>
          <w:tcPr>
            <w:tcW w:w="5595" w:type="dxa"/>
          </w:tcPr>
          <w:p w14:paraId="4CF8E9EA" w14:textId="77777777" w:rsidR="00182938" w:rsidRPr="00182938" w:rsidRDefault="00976C70" w:rsidP="00C94F17">
            <w:pPr>
              <w:spacing w:before="60" w:after="60"/>
              <w:rPr>
                <w:rFonts w:asciiTheme="minorHAnsi" w:hAnsiTheme="minorHAnsi" w:cs="Arial"/>
                <w:bCs/>
              </w:rPr>
            </w:pPr>
            <w:r>
              <w:rPr>
                <w:rFonts w:asciiTheme="minorHAnsi" w:hAnsiTheme="minorHAnsi" w:cs="Arial"/>
                <w:bCs/>
              </w:rPr>
              <w:t>21 April 2016</w:t>
            </w:r>
          </w:p>
        </w:tc>
      </w:tr>
    </w:tbl>
    <w:p w14:paraId="228EABF7" w14:textId="77777777" w:rsidR="00182938" w:rsidRDefault="00182938" w:rsidP="00A5502E">
      <w:pPr>
        <w:tabs>
          <w:tab w:val="left" w:pos="4377"/>
          <w:tab w:val="center" w:pos="5949"/>
        </w:tabs>
        <w:spacing w:line="360" w:lineRule="auto"/>
        <w:rPr>
          <w:rFonts w:ascii="Calibri" w:hAnsi="Calibri" w:cs="Arial"/>
          <w:b/>
          <w:sz w:val="28"/>
          <w:szCs w:val="28"/>
        </w:rPr>
      </w:pPr>
    </w:p>
    <w:p w14:paraId="5667D754" w14:textId="77777777" w:rsidR="00A5502E" w:rsidRPr="00DE7B2B" w:rsidRDefault="00A5502E" w:rsidP="00A5502E">
      <w:pPr>
        <w:tabs>
          <w:tab w:val="left" w:pos="4377"/>
          <w:tab w:val="center" w:pos="5949"/>
        </w:tabs>
        <w:spacing w:line="360" w:lineRule="auto"/>
        <w:rPr>
          <w:rFonts w:ascii="Calibri" w:hAnsi="Calibri" w:cs="Arial"/>
          <w:b/>
          <w:sz w:val="28"/>
          <w:szCs w:val="28"/>
        </w:rPr>
      </w:pPr>
      <w:r w:rsidRPr="00DE7B2B">
        <w:rPr>
          <w:rFonts w:ascii="Calibri" w:hAnsi="Calibri" w:cs="Arial"/>
          <w:b/>
          <w:sz w:val="28"/>
          <w:szCs w:val="28"/>
        </w:rPr>
        <w:t>Position Overview</w:t>
      </w:r>
    </w:p>
    <w:p w14:paraId="68BC9EFC" w14:textId="74E44482" w:rsidR="00826C2A" w:rsidRDefault="000874ED" w:rsidP="000874ED">
      <w:pPr>
        <w:autoSpaceDE w:val="0"/>
        <w:autoSpaceDN w:val="0"/>
        <w:adjustRightInd w:val="0"/>
        <w:jc w:val="both"/>
        <w:rPr>
          <w:rFonts w:ascii="Calibri" w:hAnsi="Calibri" w:cs="Calibri"/>
        </w:rPr>
      </w:pPr>
      <w:r>
        <w:rPr>
          <w:rFonts w:ascii="Calibri" w:hAnsi="Calibri" w:cs="Calibri"/>
        </w:rPr>
        <w:t>The</w:t>
      </w:r>
      <w:r w:rsidRPr="000874ED">
        <w:rPr>
          <w:rFonts w:ascii="Calibri" w:hAnsi="Calibri" w:cs="Calibri"/>
        </w:rPr>
        <w:t xml:space="preserve"> Research Fellow </w:t>
      </w:r>
      <w:r>
        <w:rPr>
          <w:rFonts w:ascii="Calibri" w:hAnsi="Calibri" w:cs="Calibri"/>
        </w:rPr>
        <w:t xml:space="preserve">works within </w:t>
      </w:r>
      <w:r w:rsidRPr="000874ED">
        <w:rPr>
          <w:rFonts w:ascii="Calibri" w:hAnsi="Calibri" w:cs="Calibri"/>
        </w:rPr>
        <w:t xml:space="preserve">the Language and Culture Research Centre (LCRC), James Cook University, under the leadership of the Directors of the Centre. </w:t>
      </w:r>
      <w:r>
        <w:rPr>
          <w:rFonts w:ascii="Calibri" w:hAnsi="Calibri" w:cs="Calibri"/>
        </w:rPr>
        <w:t xml:space="preserve"> </w:t>
      </w:r>
      <w:r w:rsidRPr="000874ED">
        <w:rPr>
          <w:rFonts w:ascii="Calibri" w:hAnsi="Calibri" w:cs="Calibri"/>
        </w:rPr>
        <w:t xml:space="preserve">The incumbent </w:t>
      </w:r>
      <w:r>
        <w:rPr>
          <w:rFonts w:ascii="Calibri" w:hAnsi="Calibri" w:cs="Calibri"/>
        </w:rPr>
        <w:t xml:space="preserve">conducts research for </w:t>
      </w:r>
      <w:r w:rsidRPr="000874ED">
        <w:rPr>
          <w:rFonts w:ascii="Calibri" w:hAnsi="Calibri" w:cs="Calibri"/>
        </w:rPr>
        <w:t>the Australian Research Council Laureate project</w:t>
      </w:r>
      <w:r>
        <w:rPr>
          <w:rFonts w:ascii="Calibri" w:hAnsi="Calibri" w:cs="Calibri"/>
        </w:rPr>
        <w:t xml:space="preserve"> ‘How Gender Shapes the World’</w:t>
      </w:r>
      <w:r w:rsidR="00866684">
        <w:rPr>
          <w:rFonts w:ascii="Calibri" w:hAnsi="Calibri" w:cs="Calibri"/>
        </w:rPr>
        <w:t xml:space="preserve"> and the Australian Research Council Discovery Project 'The integration of language and society</w:t>
      </w:r>
      <w:r>
        <w:rPr>
          <w:rFonts w:ascii="Calibri" w:hAnsi="Calibri" w:cs="Calibri"/>
        </w:rPr>
        <w:t xml:space="preserve">, which produces </w:t>
      </w:r>
      <w:r w:rsidRPr="000874ED">
        <w:rPr>
          <w:rFonts w:ascii="Calibri" w:hAnsi="Calibri" w:cs="Calibri"/>
        </w:rPr>
        <w:t>a comprehensive grammar of a language from Papua New Guinea or from the Amazonian region of South America, based on extensive immersion fieldwork, focusing on linguistic diversity and its origins.</w:t>
      </w:r>
      <w:r w:rsidR="00826C2A" w:rsidRPr="00CF1714">
        <w:rPr>
          <w:rFonts w:ascii="Calibri" w:hAnsi="Calibri" w:cs="Calibri"/>
        </w:rPr>
        <w:t xml:space="preserve"> </w:t>
      </w:r>
    </w:p>
    <w:p w14:paraId="272C11D9" w14:textId="77777777" w:rsidR="000874ED" w:rsidRDefault="000874ED" w:rsidP="000A2D4B">
      <w:pPr>
        <w:tabs>
          <w:tab w:val="left" w:pos="4377"/>
          <w:tab w:val="center" w:pos="5949"/>
        </w:tabs>
        <w:spacing w:line="360" w:lineRule="auto"/>
        <w:rPr>
          <w:rFonts w:ascii="Calibri" w:hAnsi="Calibri" w:cs="Arial"/>
          <w:b/>
          <w:sz w:val="28"/>
          <w:szCs w:val="28"/>
        </w:rPr>
      </w:pPr>
    </w:p>
    <w:p w14:paraId="60B585AD" w14:textId="77777777" w:rsidR="000A2D4B" w:rsidRPr="0029072F" w:rsidRDefault="000A2D4B" w:rsidP="000A2D4B">
      <w:pPr>
        <w:tabs>
          <w:tab w:val="left" w:pos="4377"/>
          <w:tab w:val="center" w:pos="5949"/>
        </w:tabs>
        <w:spacing w:line="360" w:lineRule="auto"/>
        <w:rPr>
          <w:rFonts w:ascii="Calibri" w:hAnsi="Calibri" w:cs="Arial"/>
          <w:b/>
          <w:sz w:val="28"/>
          <w:szCs w:val="28"/>
        </w:rPr>
      </w:pPr>
      <w:r w:rsidRPr="0029072F">
        <w:rPr>
          <w:rFonts w:ascii="Calibri" w:hAnsi="Calibri" w:cs="Arial"/>
          <w:b/>
          <w:sz w:val="28"/>
          <w:szCs w:val="28"/>
        </w:rPr>
        <w:t>Organisational Charts</w:t>
      </w:r>
    </w:p>
    <w:p w14:paraId="2ED62181" w14:textId="77777777" w:rsidR="000A2D4B" w:rsidRPr="00713FE6" w:rsidRDefault="002C30B9" w:rsidP="000A2D4B">
      <w:pPr>
        <w:pStyle w:val="NoSpacing"/>
        <w:rPr>
          <w:rFonts w:ascii="Calibri" w:hAnsi="Calibri" w:cs="Arial"/>
        </w:rPr>
      </w:pPr>
      <w:hyperlink r:id="rId8" w:history="1">
        <w:r w:rsidR="000A2D4B" w:rsidRPr="00713FE6">
          <w:rPr>
            <w:rStyle w:val="Hyperlink"/>
            <w:rFonts w:ascii="Calibri" w:hAnsi="Calibri" w:cs="Arial"/>
          </w:rPr>
          <w:t>James Cook University</w:t>
        </w:r>
      </w:hyperlink>
      <w:r w:rsidR="000A2D4B" w:rsidRPr="00713FE6">
        <w:rPr>
          <w:rFonts w:ascii="Calibri" w:hAnsi="Calibri" w:cs="Arial"/>
        </w:rPr>
        <w:t xml:space="preserve"> </w:t>
      </w:r>
    </w:p>
    <w:p w14:paraId="67D01BAA" w14:textId="77777777" w:rsidR="000A2D4B" w:rsidRPr="00713FE6" w:rsidRDefault="000A2D4B" w:rsidP="000A2D4B">
      <w:pPr>
        <w:pStyle w:val="NoSpacing"/>
        <w:rPr>
          <w:rFonts w:ascii="Calibri" w:hAnsi="Calibri" w:cs="Arial"/>
        </w:rPr>
      </w:pPr>
      <w:r w:rsidRPr="00713FE6">
        <w:rPr>
          <w:rFonts w:ascii="Calibri" w:hAnsi="Calibri" w:cs="Arial"/>
        </w:rPr>
        <w:t>Division</w:t>
      </w:r>
      <w:r>
        <w:rPr>
          <w:rFonts w:ascii="Calibri" w:hAnsi="Calibri" w:cs="Arial"/>
        </w:rPr>
        <w:t xml:space="preserve"> of </w:t>
      </w:r>
      <w:r w:rsidR="000874ED">
        <w:rPr>
          <w:rFonts w:ascii="Calibri" w:hAnsi="Calibri" w:cs="Arial"/>
        </w:rPr>
        <w:t>Tropical Environments and Societies</w:t>
      </w:r>
    </w:p>
    <w:p w14:paraId="35C245BD" w14:textId="77777777" w:rsidR="000A2D4B" w:rsidRPr="00713FE6" w:rsidRDefault="000A2D4B" w:rsidP="000A2D4B">
      <w:pPr>
        <w:pStyle w:val="NoSpacing"/>
        <w:rPr>
          <w:rFonts w:ascii="Calibri" w:hAnsi="Calibri" w:cs="Arial"/>
        </w:rPr>
      </w:pPr>
      <w:r w:rsidRPr="00713FE6">
        <w:rPr>
          <w:rFonts w:ascii="Calibri" w:hAnsi="Calibri" w:cs="Arial"/>
        </w:rPr>
        <w:t>College</w:t>
      </w:r>
      <w:r>
        <w:rPr>
          <w:rFonts w:ascii="Calibri" w:hAnsi="Calibri" w:cs="Arial"/>
        </w:rPr>
        <w:t xml:space="preserve"> of </w:t>
      </w:r>
      <w:r w:rsidR="000874ED">
        <w:rPr>
          <w:rFonts w:ascii="Calibri" w:hAnsi="Calibri" w:cs="Arial"/>
        </w:rPr>
        <w:t>Arts, Society and Education</w:t>
      </w:r>
    </w:p>
    <w:p w14:paraId="78FA3C99" w14:textId="77777777" w:rsidR="00CF1714" w:rsidRPr="00CF1714" w:rsidRDefault="006B17D9" w:rsidP="00CF1714">
      <w:pPr>
        <w:autoSpaceDE w:val="0"/>
        <w:autoSpaceDN w:val="0"/>
        <w:adjustRightInd w:val="0"/>
        <w:rPr>
          <w:rFonts w:ascii="Calibri" w:hAnsi="Calibri" w:cs="Calibri"/>
        </w:rPr>
      </w:pPr>
      <w:r>
        <w:rPr>
          <w:rFonts w:ascii="Calibri" w:hAnsi="Calibri" w:cs="Calibri"/>
        </w:rPr>
        <w:t>from</w:t>
      </w:r>
    </w:p>
    <w:p w14:paraId="32F3AABA" w14:textId="77777777" w:rsidR="00A5502E" w:rsidRDefault="00A5502E" w:rsidP="00A5502E">
      <w:pPr>
        <w:tabs>
          <w:tab w:val="left" w:pos="4377"/>
          <w:tab w:val="center" w:pos="5949"/>
        </w:tabs>
        <w:spacing w:line="360" w:lineRule="auto"/>
        <w:rPr>
          <w:rFonts w:ascii="Calibri" w:hAnsi="Calibri" w:cs="Arial"/>
          <w:b/>
          <w:sz w:val="28"/>
          <w:szCs w:val="28"/>
        </w:rPr>
      </w:pPr>
      <w:r w:rsidRPr="0029072F">
        <w:rPr>
          <w:rFonts w:ascii="Calibri" w:hAnsi="Calibri" w:cs="Arial"/>
          <w:b/>
          <w:sz w:val="28"/>
          <w:szCs w:val="28"/>
        </w:rPr>
        <w:t>Principal Accountabilities</w:t>
      </w:r>
    </w:p>
    <w:p w14:paraId="48E95FD6" w14:textId="77777777" w:rsidR="00584F09" w:rsidRDefault="00584F09" w:rsidP="00584F09">
      <w:pPr>
        <w:numPr>
          <w:ilvl w:val="0"/>
          <w:numId w:val="29"/>
        </w:numPr>
        <w:rPr>
          <w:rFonts w:ascii="Calibri" w:hAnsi="Calibri" w:cs="Calibri"/>
        </w:rPr>
      </w:pPr>
      <w:r>
        <w:rPr>
          <w:rFonts w:ascii="Calibri" w:hAnsi="Calibri" w:cs="Calibri"/>
        </w:rPr>
        <w:t xml:space="preserve">Identify language themes </w:t>
      </w:r>
      <w:r w:rsidR="006B17D9">
        <w:rPr>
          <w:rFonts w:ascii="Calibri" w:hAnsi="Calibri" w:cs="Calibri"/>
        </w:rPr>
        <w:t>by</w:t>
      </w:r>
      <w:r>
        <w:rPr>
          <w:rFonts w:ascii="Calibri" w:hAnsi="Calibri" w:cs="Calibri"/>
        </w:rPr>
        <w:t xml:space="preserve"> undertaking research and scholarship activities as a member of a team or independently</w:t>
      </w:r>
      <w:r w:rsidR="006B17D9">
        <w:rPr>
          <w:rFonts w:ascii="Calibri" w:hAnsi="Calibri" w:cs="Calibri"/>
        </w:rPr>
        <w:t xml:space="preserve"> to assist in the project objectives.</w:t>
      </w:r>
      <w:r w:rsidRPr="00022689">
        <w:rPr>
          <w:rFonts w:ascii="Calibri" w:hAnsi="Calibri" w:cs="Calibri"/>
        </w:rPr>
        <w:t xml:space="preserve"> </w:t>
      </w:r>
    </w:p>
    <w:p w14:paraId="3C0E6C69" w14:textId="40162DA5" w:rsidR="00584F09" w:rsidRPr="00022689" w:rsidRDefault="00584F09" w:rsidP="00584F09">
      <w:pPr>
        <w:numPr>
          <w:ilvl w:val="0"/>
          <w:numId w:val="29"/>
        </w:numPr>
        <w:rPr>
          <w:rFonts w:ascii="Calibri" w:hAnsi="Calibri" w:cs="Calibri"/>
        </w:rPr>
      </w:pPr>
      <w:r w:rsidRPr="00022689">
        <w:rPr>
          <w:rFonts w:ascii="Calibri" w:hAnsi="Calibri" w:cs="Calibri"/>
        </w:rPr>
        <w:t>Undertake periods of immersion fieldwork</w:t>
      </w:r>
      <w:r w:rsidR="006B17D9">
        <w:rPr>
          <w:rFonts w:ascii="Calibri" w:hAnsi="Calibri" w:cs="Calibri"/>
        </w:rPr>
        <w:t xml:space="preserve"> </w:t>
      </w:r>
      <w:r w:rsidR="00905B07">
        <w:rPr>
          <w:rFonts w:ascii="Calibri" w:hAnsi="Calibri" w:cs="Calibri"/>
        </w:rPr>
        <w:t>to gather firsthand knowledge of language</w:t>
      </w:r>
    </w:p>
    <w:p w14:paraId="1061BF8E" w14:textId="77777777" w:rsidR="00584F09" w:rsidRPr="00022689" w:rsidRDefault="00584F09" w:rsidP="00584F09">
      <w:pPr>
        <w:numPr>
          <w:ilvl w:val="0"/>
          <w:numId w:val="29"/>
        </w:numPr>
        <w:rPr>
          <w:rFonts w:ascii="Calibri" w:hAnsi="Calibri" w:cs="Calibri"/>
        </w:rPr>
      </w:pPr>
      <w:r w:rsidRPr="00022689">
        <w:rPr>
          <w:rFonts w:ascii="Calibri" w:hAnsi="Calibri" w:cs="Calibri"/>
        </w:rPr>
        <w:lastRenderedPageBreak/>
        <w:t>Contribute to the Language and Culture Research Centre (LCRC) as a member of staff and make a significant contribution to the University’s research</w:t>
      </w:r>
      <w:r w:rsidR="003D2B9B">
        <w:rPr>
          <w:rFonts w:ascii="Calibri" w:hAnsi="Calibri" w:cs="Calibri"/>
        </w:rPr>
        <w:t xml:space="preserve"> by </w:t>
      </w:r>
      <w:r w:rsidR="003D2B9B" w:rsidRPr="003D2B9B">
        <w:rPr>
          <w:rFonts w:ascii="Calibri" w:hAnsi="Calibri" w:cs="Calibri"/>
        </w:rPr>
        <w:t>a</w:t>
      </w:r>
      <w:r w:rsidR="003D2B9B">
        <w:rPr>
          <w:rFonts w:ascii="Calibri" w:hAnsi="Calibri" w:cs="Calibri"/>
        </w:rPr>
        <w:t>ctively engaging</w:t>
      </w:r>
      <w:r w:rsidR="003D2B9B" w:rsidRPr="003D2B9B">
        <w:rPr>
          <w:rFonts w:ascii="Calibri" w:hAnsi="Calibri" w:cs="Calibri"/>
        </w:rPr>
        <w:t xml:space="preserve"> in organising scholarly meetings and workshops</w:t>
      </w:r>
      <w:r w:rsidRPr="00022689">
        <w:rPr>
          <w:rFonts w:ascii="Calibri" w:hAnsi="Calibri" w:cs="Calibri"/>
        </w:rPr>
        <w:t>.</w:t>
      </w:r>
    </w:p>
    <w:p w14:paraId="10FE6209" w14:textId="77777777" w:rsidR="00584F09" w:rsidRPr="00022689" w:rsidRDefault="006B17D9" w:rsidP="00584F09">
      <w:pPr>
        <w:pStyle w:val="msolistparagraph0"/>
        <w:numPr>
          <w:ilvl w:val="0"/>
          <w:numId w:val="29"/>
        </w:numPr>
        <w:spacing w:after="0" w:line="240" w:lineRule="auto"/>
        <w:jc w:val="both"/>
        <w:rPr>
          <w:sz w:val="24"/>
          <w:szCs w:val="24"/>
          <w:lang w:val="en-AU"/>
        </w:rPr>
      </w:pPr>
      <w:r>
        <w:rPr>
          <w:sz w:val="24"/>
          <w:szCs w:val="24"/>
          <w:lang w:val="en-AU"/>
        </w:rPr>
        <w:t xml:space="preserve">Publish </w:t>
      </w:r>
      <w:r w:rsidR="00584F09" w:rsidRPr="00022689">
        <w:rPr>
          <w:sz w:val="24"/>
          <w:szCs w:val="24"/>
          <w:lang w:val="en-AU"/>
        </w:rPr>
        <w:t xml:space="preserve">academic papers, monographs, and present </w:t>
      </w:r>
      <w:r>
        <w:rPr>
          <w:sz w:val="24"/>
          <w:szCs w:val="24"/>
          <w:lang w:val="en-AU"/>
        </w:rPr>
        <w:t>at scholarly forums to c</w:t>
      </w:r>
      <w:r w:rsidR="003D2B9B" w:rsidRPr="00022689">
        <w:rPr>
          <w:sz w:val="24"/>
          <w:szCs w:val="24"/>
        </w:rPr>
        <w:t>communicate</w:t>
      </w:r>
      <w:r w:rsidRPr="00022689">
        <w:rPr>
          <w:sz w:val="24"/>
          <w:szCs w:val="24"/>
        </w:rPr>
        <w:t xml:space="preserve"> the research findings to the wider international, academic and general community</w:t>
      </w:r>
      <w:r>
        <w:rPr>
          <w:sz w:val="24"/>
          <w:szCs w:val="24"/>
          <w:lang w:val="en-AU"/>
        </w:rPr>
        <w:t>.</w:t>
      </w:r>
    </w:p>
    <w:p w14:paraId="0A03B6A2" w14:textId="77777777" w:rsidR="00584F09" w:rsidRPr="00022689" w:rsidRDefault="00584F09" w:rsidP="00584F09">
      <w:pPr>
        <w:numPr>
          <w:ilvl w:val="0"/>
          <w:numId w:val="29"/>
        </w:numPr>
        <w:rPr>
          <w:rFonts w:ascii="Calibri" w:hAnsi="Calibri" w:cs="Calibri"/>
        </w:rPr>
      </w:pPr>
      <w:r w:rsidRPr="00584F09">
        <w:rPr>
          <w:rFonts w:ascii="Calibri" w:hAnsi="Calibri" w:cs="Calibri"/>
        </w:rPr>
        <w:t>Co-supervise or where appropriate supervise postgraduate research projects and provide g</w:t>
      </w:r>
      <w:r>
        <w:rPr>
          <w:rFonts w:ascii="Calibri" w:hAnsi="Calibri" w:cs="Calibri"/>
        </w:rPr>
        <w:t>uidance in the research effort of junior research employees in the employee’s research area.</w:t>
      </w:r>
    </w:p>
    <w:p w14:paraId="4B8223A4" w14:textId="77777777" w:rsidR="00584F09" w:rsidRPr="00022689" w:rsidRDefault="003D2B9B" w:rsidP="00584F09">
      <w:pPr>
        <w:pStyle w:val="msolistparagraph0"/>
        <w:numPr>
          <w:ilvl w:val="0"/>
          <w:numId w:val="29"/>
        </w:numPr>
        <w:spacing w:after="0" w:line="240" w:lineRule="auto"/>
        <w:jc w:val="both"/>
        <w:rPr>
          <w:sz w:val="24"/>
          <w:szCs w:val="24"/>
          <w:lang w:val="en-AU"/>
        </w:rPr>
      </w:pPr>
      <w:r>
        <w:rPr>
          <w:sz w:val="24"/>
          <w:szCs w:val="24"/>
          <w:lang w:val="en-AU"/>
        </w:rPr>
        <w:t>Support the project objectives, by following and maintaining a strong relationship with the project lead.</w:t>
      </w:r>
    </w:p>
    <w:p w14:paraId="5A9E2CA8" w14:textId="77777777" w:rsidR="00A5502E" w:rsidRPr="00CD2E1C" w:rsidRDefault="00A5502E" w:rsidP="00A5502E">
      <w:pPr>
        <w:pStyle w:val="NoSpacing"/>
        <w:numPr>
          <w:ilvl w:val="0"/>
          <w:numId w:val="29"/>
        </w:numPr>
        <w:jc w:val="both"/>
        <w:rPr>
          <w:rFonts w:asciiTheme="minorHAnsi" w:hAnsiTheme="minorHAnsi"/>
        </w:rPr>
      </w:pPr>
      <w:r w:rsidRPr="00CD2E1C">
        <w:rPr>
          <w:rFonts w:asciiTheme="minorHAnsi" w:hAnsiTheme="minorHAnsi"/>
        </w:rPr>
        <w:t xml:space="preserve">Support the University's commitment to the principles of </w:t>
      </w:r>
      <w:hyperlink r:id="rId9" w:history="1">
        <w:r w:rsidRPr="00CD2E1C">
          <w:rPr>
            <w:rStyle w:val="Hyperlink"/>
            <w:rFonts w:asciiTheme="minorHAnsi" w:hAnsiTheme="minorHAnsi"/>
            <w:bCs/>
            <w:iCs/>
          </w:rPr>
          <w:t>reconciliation</w:t>
        </w:r>
      </w:hyperlink>
      <w:r w:rsidRPr="00CD2E1C">
        <w:rPr>
          <w:rFonts w:asciiTheme="minorHAnsi" w:hAnsiTheme="minorHAnsi"/>
        </w:rPr>
        <w:t>, which exemplify respect for Aboriginal and Torres Strait Islander heritage and the valuing of justice and equity for all Australians.</w:t>
      </w:r>
    </w:p>
    <w:p w14:paraId="01242052" w14:textId="77777777" w:rsidR="00A5502E" w:rsidRPr="00CD2E1C" w:rsidRDefault="00A5502E" w:rsidP="00A5502E">
      <w:pPr>
        <w:pStyle w:val="NoSpacing"/>
        <w:numPr>
          <w:ilvl w:val="0"/>
          <w:numId w:val="29"/>
        </w:numPr>
        <w:jc w:val="both"/>
        <w:rPr>
          <w:rFonts w:asciiTheme="minorHAnsi" w:hAnsiTheme="minorHAnsi"/>
        </w:rPr>
      </w:pPr>
      <w:r w:rsidRPr="00CD2E1C">
        <w:rPr>
          <w:rFonts w:asciiTheme="minorHAnsi" w:hAnsiTheme="minorHAnsi"/>
        </w:rPr>
        <w:t>Demonstrate a commitment to the University values.</w:t>
      </w:r>
    </w:p>
    <w:p w14:paraId="61F8A3DB" w14:textId="77777777" w:rsidR="00A5502E" w:rsidRPr="00CD2E1C" w:rsidRDefault="00A5502E" w:rsidP="00A5502E">
      <w:pPr>
        <w:pStyle w:val="NoSpacing"/>
        <w:numPr>
          <w:ilvl w:val="0"/>
          <w:numId w:val="29"/>
        </w:numPr>
        <w:jc w:val="both"/>
        <w:rPr>
          <w:rFonts w:asciiTheme="minorHAnsi" w:hAnsiTheme="minorHAnsi" w:cs="Calibri"/>
        </w:rPr>
      </w:pPr>
      <w:r w:rsidRPr="00CD2E1C">
        <w:rPr>
          <w:rFonts w:asciiTheme="minorHAnsi" w:hAnsiTheme="minorHAnsi"/>
        </w:rPr>
        <w:t>Support the principles of the TropEco program and engage in commitment to JCU sustainability goals and objectives.</w:t>
      </w:r>
    </w:p>
    <w:p w14:paraId="1AB30000" w14:textId="77777777" w:rsidR="00A5502E" w:rsidRPr="00A5774F" w:rsidRDefault="00A5502E" w:rsidP="00A5502E">
      <w:pPr>
        <w:pStyle w:val="ListParagraph"/>
        <w:autoSpaceDE w:val="0"/>
        <w:autoSpaceDN w:val="0"/>
        <w:adjustRightInd w:val="0"/>
        <w:rPr>
          <w:rFonts w:cs="Calibri"/>
          <w:color w:val="1C1C1C"/>
          <w:highlight w:val="lightGray"/>
        </w:rPr>
      </w:pPr>
    </w:p>
    <w:p w14:paraId="6013AD1B" w14:textId="77777777" w:rsidR="00A5502E" w:rsidRPr="0029072F" w:rsidRDefault="00A5502E" w:rsidP="00A5502E">
      <w:pPr>
        <w:tabs>
          <w:tab w:val="left" w:pos="4377"/>
          <w:tab w:val="center" w:pos="5949"/>
        </w:tabs>
        <w:spacing w:line="360" w:lineRule="auto"/>
        <w:rPr>
          <w:rFonts w:ascii="Calibri" w:hAnsi="Calibri" w:cs="Arial"/>
          <w:b/>
          <w:sz w:val="28"/>
          <w:szCs w:val="28"/>
        </w:rPr>
      </w:pPr>
      <w:r w:rsidRPr="0029072F">
        <w:rPr>
          <w:rFonts w:ascii="Calibri" w:hAnsi="Calibri" w:cs="Arial"/>
          <w:b/>
          <w:sz w:val="28"/>
          <w:szCs w:val="28"/>
        </w:rPr>
        <w:t xml:space="preserve">Generic Accountabilities  </w:t>
      </w:r>
    </w:p>
    <w:p w14:paraId="6DE4CBFB" w14:textId="77777777" w:rsidR="00A5502E" w:rsidRPr="00D576A2" w:rsidRDefault="00A5502E" w:rsidP="00A5502E">
      <w:pPr>
        <w:jc w:val="both"/>
        <w:rPr>
          <w:rFonts w:ascii="Calibri" w:hAnsi="Calibri"/>
        </w:rPr>
      </w:pPr>
      <w:r w:rsidRPr="00D576A2">
        <w:rPr>
          <w:rFonts w:ascii="Calibri" w:hAnsi="Calibri"/>
        </w:rPr>
        <w:t xml:space="preserve">There are generic responsibilities that apply to all James Cook University staff.  </w:t>
      </w:r>
    </w:p>
    <w:p w14:paraId="7D7260F4" w14:textId="77777777" w:rsidR="00A5502E" w:rsidRDefault="00A5502E" w:rsidP="00A5502E">
      <w:pPr>
        <w:pStyle w:val="ListParagraph"/>
        <w:numPr>
          <w:ilvl w:val="0"/>
          <w:numId w:val="21"/>
        </w:numPr>
        <w:spacing w:before="120" w:after="0" w:line="240" w:lineRule="auto"/>
        <w:contextualSpacing w:val="0"/>
        <w:jc w:val="both"/>
        <w:rPr>
          <w:sz w:val="24"/>
          <w:szCs w:val="24"/>
        </w:rPr>
      </w:pPr>
      <w:r w:rsidRPr="00D576A2">
        <w:rPr>
          <w:sz w:val="24"/>
          <w:szCs w:val="24"/>
        </w:rPr>
        <w:t xml:space="preserve">The </w:t>
      </w:r>
      <w:r w:rsidR="00584F09">
        <w:rPr>
          <w:b/>
          <w:i/>
          <w:sz w:val="24"/>
          <w:szCs w:val="24"/>
        </w:rPr>
        <w:t>Research Fellow</w:t>
      </w:r>
      <w:r w:rsidRPr="00D576A2">
        <w:rPr>
          <w:sz w:val="24"/>
          <w:szCs w:val="24"/>
        </w:rPr>
        <w:t xml:space="preserve"> is required to observe the lawful and reasonable directions, policies and decisions of the University Council, understand and comply with the Enterprise Agreement, the Statutes and Rules of the University, the policies and decisions of the University Council and other appropriate University authorities, as in force from time to time.</w:t>
      </w:r>
    </w:p>
    <w:p w14:paraId="27FE6BC0" w14:textId="77777777" w:rsidR="00A5502E" w:rsidRPr="00045331" w:rsidRDefault="00A5502E" w:rsidP="00A5502E">
      <w:pPr>
        <w:pStyle w:val="ListParagraph"/>
        <w:numPr>
          <w:ilvl w:val="0"/>
          <w:numId w:val="21"/>
        </w:numPr>
        <w:spacing w:after="0" w:line="240" w:lineRule="auto"/>
        <w:contextualSpacing w:val="0"/>
        <w:jc w:val="both"/>
        <w:rPr>
          <w:rFonts w:cs="Arial"/>
          <w:sz w:val="24"/>
          <w:szCs w:val="24"/>
        </w:rPr>
      </w:pPr>
      <w:r>
        <w:rPr>
          <w:sz w:val="24"/>
          <w:szCs w:val="24"/>
        </w:rPr>
        <w:t xml:space="preserve">The </w:t>
      </w:r>
      <w:r w:rsidR="00584F09">
        <w:rPr>
          <w:b/>
          <w:i/>
          <w:sz w:val="24"/>
          <w:szCs w:val="24"/>
        </w:rPr>
        <w:t>Research Fellow</w:t>
      </w:r>
      <w:r w:rsidR="00584F09" w:rsidRPr="00D576A2">
        <w:rPr>
          <w:sz w:val="24"/>
          <w:szCs w:val="24"/>
        </w:rPr>
        <w:t xml:space="preserve"> </w:t>
      </w:r>
      <w:r>
        <w:rPr>
          <w:sz w:val="24"/>
          <w:szCs w:val="24"/>
        </w:rPr>
        <w:t>is required to d</w:t>
      </w:r>
      <w:r w:rsidRPr="00F16767">
        <w:rPr>
          <w:rFonts w:cs="Arial"/>
          <w:sz w:val="24"/>
          <w:szCs w:val="24"/>
        </w:rPr>
        <w:t xml:space="preserve">emonstrate a personal commitment to ensure personal safety and the safety of others and contribute to the continuous improvement of our WHS performance.  This includes the effective implementation and compliance with James Cook University WHS policies, procedures and safe systems of work, together with all relevant legislation, duties and obligations.  Contribute to the continuous improvement of our WHS performance. </w:t>
      </w:r>
    </w:p>
    <w:p w14:paraId="66786902" w14:textId="77777777" w:rsidR="00A5502E" w:rsidRDefault="00A5502E" w:rsidP="00A5502E">
      <w:pPr>
        <w:pStyle w:val="ListParagraph"/>
        <w:numPr>
          <w:ilvl w:val="0"/>
          <w:numId w:val="21"/>
        </w:numPr>
        <w:spacing w:after="0" w:line="240" w:lineRule="auto"/>
        <w:contextualSpacing w:val="0"/>
        <w:jc w:val="both"/>
        <w:rPr>
          <w:sz w:val="24"/>
          <w:szCs w:val="24"/>
        </w:rPr>
      </w:pPr>
      <w:r>
        <w:rPr>
          <w:sz w:val="24"/>
          <w:szCs w:val="24"/>
        </w:rPr>
        <w:t xml:space="preserve">The </w:t>
      </w:r>
      <w:r w:rsidR="00584F09">
        <w:rPr>
          <w:b/>
          <w:i/>
          <w:sz w:val="24"/>
          <w:szCs w:val="24"/>
        </w:rPr>
        <w:t>Research Fellow</w:t>
      </w:r>
      <w:r w:rsidR="00584F09" w:rsidRPr="00D576A2">
        <w:rPr>
          <w:sz w:val="24"/>
          <w:szCs w:val="24"/>
        </w:rPr>
        <w:t xml:space="preserve"> </w:t>
      </w:r>
      <w:r w:rsidRPr="00D576A2">
        <w:rPr>
          <w:sz w:val="24"/>
          <w:szCs w:val="24"/>
        </w:rPr>
        <w:t>is required to exercise proper discretion in all matters affecting the well</w:t>
      </w:r>
      <w:r>
        <w:rPr>
          <w:sz w:val="24"/>
          <w:szCs w:val="24"/>
        </w:rPr>
        <w:t>-</w:t>
      </w:r>
      <w:r w:rsidRPr="00D576A2">
        <w:rPr>
          <w:sz w:val="24"/>
          <w:szCs w:val="24"/>
        </w:rPr>
        <w:t xml:space="preserve">being of the University which involve public writing or speaking in accordance with the University’s </w:t>
      </w:r>
      <w:hyperlink r:id="rId10" w:history="1">
        <w:r w:rsidRPr="00B637A1">
          <w:rPr>
            <w:rStyle w:val="Hyperlink"/>
            <w:sz w:val="24"/>
            <w:szCs w:val="24"/>
          </w:rPr>
          <w:t>Code of Conduct</w:t>
        </w:r>
      </w:hyperlink>
      <w:r w:rsidRPr="00D576A2">
        <w:rPr>
          <w:sz w:val="24"/>
          <w:szCs w:val="24"/>
        </w:rPr>
        <w:t xml:space="preserve">.  </w:t>
      </w:r>
    </w:p>
    <w:p w14:paraId="34615DC6" w14:textId="77777777" w:rsidR="00A5774F" w:rsidRDefault="00A5774F" w:rsidP="00826C2A">
      <w:pPr>
        <w:autoSpaceDE w:val="0"/>
        <w:autoSpaceDN w:val="0"/>
        <w:adjustRightInd w:val="0"/>
        <w:rPr>
          <w:rFonts w:ascii="Calibri" w:hAnsi="Calibri" w:cs="Calibri"/>
          <w:b/>
          <w:color w:val="1C1C1C"/>
        </w:rPr>
      </w:pPr>
    </w:p>
    <w:p w14:paraId="16574BED" w14:textId="77777777" w:rsidR="00FD3654" w:rsidRDefault="00FD3654" w:rsidP="00FD3654">
      <w:pPr>
        <w:tabs>
          <w:tab w:val="left" w:pos="4377"/>
          <w:tab w:val="center" w:pos="5949"/>
        </w:tabs>
        <w:spacing w:line="360" w:lineRule="auto"/>
        <w:rPr>
          <w:rFonts w:ascii="Calibri" w:hAnsi="Calibri" w:cs="Arial"/>
          <w:b/>
          <w:sz w:val="28"/>
          <w:szCs w:val="28"/>
        </w:rPr>
      </w:pPr>
      <w:r w:rsidRPr="00D576A2">
        <w:rPr>
          <w:rFonts w:ascii="Calibri" w:hAnsi="Calibri" w:cs="Arial"/>
          <w:b/>
          <w:sz w:val="28"/>
          <w:szCs w:val="28"/>
        </w:rPr>
        <w:t>S</w:t>
      </w:r>
      <w:r>
        <w:rPr>
          <w:rFonts w:ascii="Calibri" w:hAnsi="Calibri" w:cs="Arial"/>
          <w:b/>
          <w:sz w:val="28"/>
          <w:szCs w:val="28"/>
        </w:rPr>
        <w:t>pecial Conditions</w:t>
      </w:r>
    </w:p>
    <w:p w14:paraId="2E087227" w14:textId="77777777" w:rsidR="00A5774F" w:rsidRPr="00584F09" w:rsidRDefault="00584F09" w:rsidP="00826C2A">
      <w:pPr>
        <w:autoSpaceDE w:val="0"/>
        <w:autoSpaceDN w:val="0"/>
        <w:adjustRightInd w:val="0"/>
        <w:rPr>
          <w:rFonts w:ascii="Calibri" w:hAnsi="Calibri" w:cs="Calibri"/>
          <w:color w:val="1C1C1C"/>
        </w:rPr>
      </w:pPr>
      <w:r w:rsidRPr="00584F09">
        <w:rPr>
          <w:rFonts w:ascii="Calibri" w:hAnsi="Calibri" w:cs="Calibri"/>
          <w:color w:val="1C1C1C"/>
        </w:rPr>
        <w:t>N/A.</w:t>
      </w:r>
    </w:p>
    <w:p w14:paraId="15101EB5" w14:textId="77777777" w:rsidR="00FD3654" w:rsidRDefault="00FD3654" w:rsidP="00826C2A">
      <w:pPr>
        <w:autoSpaceDE w:val="0"/>
        <w:autoSpaceDN w:val="0"/>
        <w:adjustRightInd w:val="0"/>
        <w:rPr>
          <w:rFonts w:ascii="Calibri" w:hAnsi="Calibri" w:cs="Calibri"/>
          <w:b/>
          <w:color w:val="1C1C1C"/>
        </w:rPr>
      </w:pPr>
    </w:p>
    <w:p w14:paraId="2676C5BF" w14:textId="77777777" w:rsidR="00A5502E" w:rsidRPr="00D576A2" w:rsidRDefault="00A5502E" w:rsidP="00A5502E">
      <w:pPr>
        <w:tabs>
          <w:tab w:val="left" w:pos="4377"/>
          <w:tab w:val="center" w:pos="5949"/>
        </w:tabs>
        <w:spacing w:line="360" w:lineRule="auto"/>
        <w:rPr>
          <w:rFonts w:ascii="Calibri" w:hAnsi="Calibri" w:cs="Arial"/>
          <w:b/>
          <w:sz w:val="28"/>
          <w:szCs w:val="28"/>
        </w:rPr>
      </w:pPr>
      <w:r w:rsidRPr="00D576A2">
        <w:rPr>
          <w:rFonts w:ascii="Calibri" w:hAnsi="Calibri" w:cs="Arial"/>
          <w:b/>
          <w:sz w:val="28"/>
          <w:szCs w:val="28"/>
        </w:rPr>
        <w:t xml:space="preserve">Selection Criteria </w:t>
      </w:r>
    </w:p>
    <w:p w14:paraId="358CE882" w14:textId="77777777" w:rsidR="00A5502E" w:rsidRDefault="00A5502E" w:rsidP="00A5502E">
      <w:pPr>
        <w:tabs>
          <w:tab w:val="left" w:pos="4377"/>
          <w:tab w:val="center" w:pos="5949"/>
        </w:tabs>
        <w:spacing w:before="120"/>
        <w:ind w:right="803"/>
        <w:rPr>
          <w:rFonts w:ascii="Calibri" w:hAnsi="Calibri" w:cs="Arial"/>
        </w:rPr>
      </w:pPr>
      <w:r>
        <w:rPr>
          <w:rFonts w:ascii="Calibri" w:hAnsi="Calibri" w:cs="Arial"/>
        </w:rPr>
        <w:t>Selection and appointments will be assessed against selection criteria.</w:t>
      </w:r>
    </w:p>
    <w:p w14:paraId="79C09EF0" w14:textId="77777777" w:rsidR="00A5502E" w:rsidRPr="00D576A2" w:rsidRDefault="00A5502E" w:rsidP="00A5502E">
      <w:pPr>
        <w:tabs>
          <w:tab w:val="left" w:pos="4377"/>
          <w:tab w:val="center" w:pos="5949"/>
        </w:tabs>
        <w:spacing w:before="120" w:line="360" w:lineRule="auto"/>
        <w:rPr>
          <w:rFonts w:ascii="Calibri" w:hAnsi="Calibri" w:cs="Arial"/>
          <w:b/>
        </w:rPr>
      </w:pPr>
      <w:r w:rsidRPr="00D576A2">
        <w:rPr>
          <w:rFonts w:ascii="Calibri" w:hAnsi="Calibri" w:cs="Arial"/>
          <w:b/>
        </w:rPr>
        <w:t>Essential</w:t>
      </w:r>
    </w:p>
    <w:p w14:paraId="6D9E439D" w14:textId="77777777" w:rsidR="00C27EA3" w:rsidRDefault="00C27EA3" w:rsidP="00584F09">
      <w:pPr>
        <w:numPr>
          <w:ilvl w:val="0"/>
          <w:numId w:val="33"/>
        </w:numPr>
        <w:rPr>
          <w:rFonts w:ascii="Calibri" w:hAnsi="Calibri" w:cs="Calibri"/>
        </w:rPr>
      </w:pPr>
      <w:r>
        <w:rPr>
          <w:rFonts w:ascii="Calibri" w:hAnsi="Calibri" w:cs="Calibri"/>
        </w:rPr>
        <w:t xml:space="preserve">Doctoral qualification in </w:t>
      </w:r>
      <w:r w:rsidRPr="00022689">
        <w:rPr>
          <w:rFonts w:ascii="Calibri" w:hAnsi="Calibri" w:cs="Calibri"/>
        </w:rPr>
        <w:t>descriptive linguistics, in terms of basic linguistic theory</w:t>
      </w:r>
      <w:r>
        <w:rPr>
          <w:rFonts w:ascii="Calibri" w:hAnsi="Calibri" w:cs="Calibri"/>
        </w:rPr>
        <w:t>.</w:t>
      </w:r>
    </w:p>
    <w:p w14:paraId="6B94C390" w14:textId="77777777" w:rsidR="00584F09" w:rsidRPr="00022689" w:rsidRDefault="00C27EA3" w:rsidP="00584F09">
      <w:pPr>
        <w:numPr>
          <w:ilvl w:val="0"/>
          <w:numId w:val="33"/>
        </w:numPr>
        <w:rPr>
          <w:rFonts w:ascii="Calibri" w:hAnsi="Calibri" w:cs="Calibri"/>
        </w:rPr>
      </w:pPr>
      <w:r>
        <w:rPr>
          <w:rFonts w:ascii="Calibri" w:hAnsi="Calibri" w:cs="Calibri"/>
        </w:rPr>
        <w:t>Demonstrated experience in</w:t>
      </w:r>
      <w:r w:rsidR="00584F09" w:rsidRPr="00022689">
        <w:rPr>
          <w:rFonts w:ascii="Calibri" w:hAnsi="Calibri" w:cs="Calibri"/>
        </w:rPr>
        <w:t xml:space="preserve"> linguistics, with special reference to language description, general linguistics and linguistic typology.</w:t>
      </w:r>
    </w:p>
    <w:p w14:paraId="451F49F2" w14:textId="77777777" w:rsidR="00584F09" w:rsidRPr="00022689" w:rsidRDefault="00584F09" w:rsidP="00584F09">
      <w:pPr>
        <w:numPr>
          <w:ilvl w:val="0"/>
          <w:numId w:val="33"/>
        </w:numPr>
        <w:rPr>
          <w:rFonts w:ascii="Calibri" w:hAnsi="Calibri" w:cs="Calibri"/>
        </w:rPr>
      </w:pPr>
      <w:r w:rsidRPr="00022689">
        <w:rPr>
          <w:rFonts w:ascii="Calibri" w:hAnsi="Calibri" w:cs="Calibri"/>
        </w:rPr>
        <w:lastRenderedPageBreak/>
        <w:t>Demonstrated ability to work, under direction, as a member of a research team.</w:t>
      </w:r>
    </w:p>
    <w:p w14:paraId="5C64B2A3" w14:textId="77777777" w:rsidR="00584F09" w:rsidRPr="00022689" w:rsidRDefault="00584F09" w:rsidP="00584F09">
      <w:pPr>
        <w:numPr>
          <w:ilvl w:val="0"/>
          <w:numId w:val="33"/>
        </w:numPr>
        <w:rPr>
          <w:rFonts w:ascii="Calibri" w:hAnsi="Calibri" w:cs="Calibri"/>
        </w:rPr>
      </w:pPr>
      <w:r w:rsidRPr="00022689">
        <w:rPr>
          <w:rFonts w:ascii="Calibri" w:hAnsi="Calibri" w:cs="Calibri"/>
        </w:rPr>
        <w:t>Demonstrated ability to work to a timetable, and produce results on time.</w:t>
      </w:r>
    </w:p>
    <w:p w14:paraId="1E25FC5F" w14:textId="77777777" w:rsidR="00584F09" w:rsidRPr="00022689" w:rsidRDefault="00584F09" w:rsidP="00584F09">
      <w:pPr>
        <w:numPr>
          <w:ilvl w:val="0"/>
          <w:numId w:val="33"/>
        </w:numPr>
        <w:rPr>
          <w:rFonts w:ascii="Calibri" w:hAnsi="Calibri" w:cs="Calibri"/>
        </w:rPr>
      </w:pPr>
      <w:r w:rsidRPr="00022689">
        <w:rPr>
          <w:rFonts w:ascii="Calibri" w:hAnsi="Calibri" w:cs="Calibri"/>
        </w:rPr>
        <w:t>Demonstrated ability and commitment to disseminate the results of research in high quality publications within agreed timeframes; evidence of high level written, oral and interpersonal communication skills to diverse audiences.</w:t>
      </w:r>
    </w:p>
    <w:p w14:paraId="324F843B" w14:textId="77777777" w:rsidR="00A5502E" w:rsidRDefault="00A5502E" w:rsidP="00A5502E">
      <w:pPr>
        <w:jc w:val="both"/>
        <w:rPr>
          <w:rFonts w:cs="Arial"/>
        </w:rPr>
      </w:pPr>
    </w:p>
    <w:p w14:paraId="2F909C5C" w14:textId="77777777" w:rsidR="00CB2272" w:rsidRPr="00D576A2" w:rsidRDefault="00CB2272" w:rsidP="00CB2272">
      <w:pPr>
        <w:tabs>
          <w:tab w:val="left" w:pos="4377"/>
          <w:tab w:val="center" w:pos="5949"/>
        </w:tabs>
        <w:spacing w:before="120" w:line="360" w:lineRule="auto"/>
        <w:rPr>
          <w:rFonts w:ascii="Calibri" w:hAnsi="Calibri" w:cs="Arial"/>
          <w:b/>
        </w:rPr>
      </w:pPr>
      <w:r w:rsidRPr="00D576A2">
        <w:rPr>
          <w:rFonts w:ascii="Calibri" w:hAnsi="Calibri" w:cs="Arial"/>
          <w:b/>
        </w:rPr>
        <w:t>Desirable</w:t>
      </w:r>
    </w:p>
    <w:p w14:paraId="59CB2F7D" w14:textId="77777777" w:rsidR="00584F09" w:rsidRPr="00022689" w:rsidRDefault="003D2B9B" w:rsidP="00584F09">
      <w:pPr>
        <w:numPr>
          <w:ilvl w:val="0"/>
          <w:numId w:val="32"/>
        </w:numPr>
        <w:rPr>
          <w:rFonts w:ascii="Calibri" w:hAnsi="Calibri" w:cs="Calibri"/>
        </w:rPr>
      </w:pPr>
      <w:r>
        <w:rPr>
          <w:rFonts w:ascii="Calibri" w:hAnsi="Calibri" w:cs="Calibri"/>
        </w:rPr>
        <w:t xml:space="preserve">Demonstrated experience in producing </w:t>
      </w:r>
      <w:r w:rsidR="00584F09" w:rsidRPr="00022689">
        <w:rPr>
          <w:rFonts w:ascii="Calibri" w:hAnsi="Calibri" w:cs="Calibri"/>
        </w:rPr>
        <w:t xml:space="preserve">a </w:t>
      </w:r>
      <w:r>
        <w:rPr>
          <w:rFonts w:ascii="Calibri" w:hAnsi="Calibri" w:cs="Calibri"/>
        </w:rPr>
        <w:t xml:space="preserve">language </w:t>
      </w:r>
      <w:r w:rsidR="00584F09" w:rsidRPr="00022689">
        <w:rPr>
          <w:rFonts w:ascii="Calibri" w:hAnsi="Calibri" w:cs="Calibri"/>
        </w:rPr>
        <w:t>description, preferably (a) a language for which there had previously been no good description; and (b) a language other than that of which they are a native speaker.</w:t>
      </w:r>
    </w:p>
    <w:p w14:paraId="62E9C5D8" w14:textId="77777777" w:rsidR="00584F09" w:rsidRPr="00022689" w:rsidRDefault="00584F09" w:rsidP="00584F09">
      <w:pPr>
        <w:numPr>
          <w:ilvl w:val="0"/>
          <w:numId w:val="32"/>
        </w:numPr>
        <w:rPr>
          <w:rFonts w:asciiTheme="minorHAnsi" w:hAnsiTheme="minorHAnsi" w:cstheme="minorHAnsi"/>
        </w:rPr>
      </w:pPr>
      <w:r>
        <w:rPr>
          <w:rFonts w:ascii="Calibri" w:hAnsi="Calibri" w:cs="Calibri"/>
        </w:rPr>
        <w:t>Training in</w:t>
      </w:r>
      <w:r w:rsidRPr="00022689">
        <w:rPr>
          <w:rFonts w:ascii="Calibri" w:hAnsi="Calibri" w:cs="Calibri"/>
        </w:rPr>
        <w:t xml:space="preserve"> anthropology.</w:t>
      </w:r>
    </w:p>
    <w:p w14:paraId="3D57DDD7" w14:textId="77777777" w:rsidR="00A5502E" w:rsidRPr="0006625B" w:rsidRDefault="00A5502E" w:rsidP="00A5502E">
      <w:pPr>
        <w:jc w:val="both"/>
        <w:rPr>
          <w:rFonts w:cs="Arial"/>
        </w:rPr>
      </w:pPr>
    </w:p>
    <w:sectPr w:rsidR="00A5502E" w:rsidRPr="0006625B" w:rsidSect="00FD3654">
      <w:footerReference w:type="default" r:id="rId11"/>
      <w:headerReference w:type="first" r:id="rId12"/>
      <w:footerReference w:type="first" r:id="rId13"/>
      <w:pgSz w:w="11899" w:h="16840"/>
      <w:pgMar w:top="1418" w:right="1134" w:bottom="1418" w:left="1134" w:header="136"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A510" w14:textId="77777777" w:rsidR="002C30B9" w:rsidRDefault="002C30B9" w:rsidP="00063275">
      <w:r>
        <w:separator/>
      </w:r>
    </w:p>
  </w:endnote>
  <w:endnote w:type="continuationSeparator" w:id="0">
    <w:p w14:paraId="0F926A7C" w14:textId="77777777" w:rsidR="002C30B9" w:rsidRDefault="002C30B9" w:rsidP="000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078B" w14:textId="77777777" w:rsidR="00FD3654" w:rsidRPr="00FD3654" w:rsidRDefault="00FD3654">
    <w:pPr>
      <w:pStyle w:val="Footer"/>
      <w:rPr>
        <w:rFonts w:asciiTheme="minorHAnsi" w:hAnsiTheme="minorHAnsi"/>
        <w:sz w:val="16"/>
        <w:szCs w:val="16"/>
      </w:rPr>
    </w:pPr>
    <w:r w:rsidRPr="00FD3654">
      <w:rPr>
        <w:rFonts w:asciiTheme="minorHAnsi" w:hAnsiTheme="minorHAnsi"/>
        <w:sz w:val="16"/>
        <w:szCs w:val="16"/>
      </w:rPr>
      <w:t>Human Resources – Academic Duty Descriptor version 4</w:t>
    </w:r>
  </w:p>
  <w:p w14:paraId="08B155BD" w14:textId="77777777" w:rsidR="00FD3654" w:rsidRDefault="00FD3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312A" w14:textId="77777777" w:rsidR="00FD3654" w:rsidRPr="00FD3654" w:rsidRDefault="00FD3654">
    <w:pPr>
      <w:pStyle w:val="Footer"/>
      <w:rPr>
        <w:rFonts w:asciiTheme="minorHAnsi" w:hAnsiTheme="minorHAnsi"/>
        <w:sz w:val="16"/>
        <w:szCs w:val="16"/>
      </w:rPr>
    </w:pPr>
    <w:r w:rsidRPr="00FD3654">
      <w:rPr>
        <w:rFonts w:asciiTheme="minorHAnsi" w:hAnsiTheme="minorHAnsi"/>
        <w:sz w:val="16"/>
        <w:szCs w:val="16"/>
      </w:rPr>
      <w:t>Human Resources – Academic Duty Descriptor</w:t>
    </w:r>
    <w:r w:rsidR="0034278E">
      <w:rPr>
        <w:rFonts w:asciiTheme="minorHAnsi" w:hAnsiTheme="minorHAnsi"/>
        <w:sz w:val="16"/>
        <w:szCs w:val="16"/>
      </w:rPr>
      <w:t xml:space="preserve"> template</w:t>
    </w:r>
    <w:r w:rsidRPr="00FD3654">
      <w:rPr>
        <w:rFonts w:asciiTheme="minorHAnsi" w:hAnsiTheme="minorHAnsi"/>
        <w:sz w:val="16"/>
        <w:szCs w:val="16"/>
      </w:rPr>
      <w:t xml:space="preserve"> version 4</w:t>
    </w:r>
  </w:p>
  <w:p w14:paraId="1AA3EDE7" w14:textId="77777777" w:rsidR="00FD3654" w:rsidRDefault="00FD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EE74" w14:textId="77777777" w:rsidR="002C30B9" w:rsidRDefault="002C30B9" w:rsidP="00063275">
      <w:r>
        <w:separator/>
      </w:r>
    </w:p>
  </w:footnote>
  <w:footnote w:type="continuationSeparator" w:id="0">
    <w:p w14:paraId="3676586C" w14:textId="77777777" w:rsidR="002C30B9" w:rsidRDefault="002C30B9" w:rsidP="0006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93B3" w14:textId="77777777" w:rsidR="0028105C" w:rsidRDefault="000A2D4B">
    <w:pPr>
      <w:pStyle w:val="Header"/>
    </w:pPr>
    <w:r>
      <w:rPr>
        <w:noProof/>
        <w:lang w:val="en-AU" w:eastAsia="en-AU" w:bidi="he-IL"/>
      </w:rPr>
      <mc:AlternateContent>
        <mc:Choice Requires="wps">
          <w:drawing>
            <wp:anchor distT="0" distB="0" distL="114300" distR="114300" simplePos="0" relativeHeight="251658240" behindDoc="0" locked="0" layoutInCell="1" allowOverlap="1" wp14:anchorId="6E6DF2BB" wp14:editId="0B05E773">
              <wp:simplePos x="0" y="0"/>
              <wp:positionH relativeFrom="column">
                <wp:posOffset>-88265</wp:posOffset>
              </wp:positionH>
              <wp:positionV relativeFrom="paragraph">
                <wp:posOffset>195291</wp:posOffset>
              </wp:positionV>
              <wp:extent cx="4248150" cy="650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536A" w14:textId="77777777" w:rsidR="0028105C" w:rsidRDefault="0028105C"/>
                        <w:p w14:paraId="424ABD0F" w14:textId="77777777" w:rsidR="0028105C" w:rsidRPr="000A2D4B" w:rsidRDefault="000A2D4B">
                          <w:pPr>
                            <w:rPr>
                              <w:color w:val="FFFFFF" w:themeColor="background1"/>
                              <w:sz w:val="48"/>
                              <w:szCs w:val="48"/>
                            </w:rPr>
                          </w:pPr>
                          <w:r w:rsidRPr="000A2D4B">
                            <w:rPr>
                              <w:color w:val="FFFFFF" w:themeColor="background1"/>
                              <w:sz w:val="48"/>
                              <w:szCs w:val="48"/>
                            </w:rPr>
                            <w:t>Academic Duty Descriptor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F2BB" id="_x0000_s1027" style="position:absolute;margin-left:-6.95pt;margin-top:15.4pt;width:334.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" filled="f" stroked="f">
              <v:textbox>
                <w:txbxContent>
                  <w:p w14:paraId="1DD6536A" w14:textId="77777777" w:rsidR="0028105C" w:rsidRDefault="0028105C"/>
                  <w:p w14:paraId="424ABD0F" w14:textId="77777777" w:rsidR="0028105C" w:rsidRPr="000A2D4B" w:rsidRDefault="000A2D4B">
                    <w:pPr>
                      <w:rPr>
                        <w:color w:val="FFFFFF" w:themeColor="background1"/>
                        <w:sz w:val="48"/>
                        <w:szCs w:val="48"/>
                      </w:rPr>
                    </w:pPr>
                    <w:r w:rsidRPr="000A2D4B">
                      <w:rPr>
                        <w:color w:val="FFFFFF" w:themeColor="background1"/>
                        <w:sz w:val="48"/>
                        <w:szCs w:val="48"/>
                      </w:rPr>
                      <w:t>Academic Duty Descriptor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C42"/>
    <w:multiLevelType w:val="hybridMultilevel"/>
    <w:tmpl w:val="974E1E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4252D27"/>
    <w:multiLevelType w:val="hybridMultilevel"/>
    <w:tmpl w:val="C784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9FA"/>
    <w:multiLevelType w:val="hybridMultilevel"/>
    <w:tmpl w:val="2A960810"/>
    <w:lvl w:ilvl="0" w:tplc="4EE658F4">
      <w:start w:val="1"/>
      <w:numFmt w:val="decimal"/>
      <w:lvlText w:val="%1."/>
      <w:lvlJc w:val="left"/>
      <w:pPr>
        <w:ind w:left="227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4696E25"/>
    <w:multiLevelType w:val="hybridMultilevel"/>
    <w:tmpl w:val="BA3892C8"/>
    <w:lvl w:ilvl="0" w:tplc="D8108312">
      <w:start w:val="1"/>
      <w:numFmt w:val="decimal"/>
      <w:lvlText w:val="%1."/>
      <w:lvlJc w:val="left"/>
      <w:pPr>
        <w:ind w:left="1919" w:hanging="360"/>
      </w:pPr>
      <w:rPr>
        <w:rFonts w:cs="Times New Roman" w:hint="default"/>
      </w:rPr>
    </w:lvl>
    <w:lvl w:ilvl="1" w:tplc="0C090019" w:tentative="1">
      <w:start w:val="1"/>
      <w:numFmt w:val="lowerLetter"/>
      <w:lvlText w:val="%2."/>
      <w:lvlJc w:val="left"/>
      <w:pPr>
        <w:ind w:left="2639" w:hanging="360"/>
      </w:pPr>
      <w:rPr>
        <w:rFonts w:cs="Times New Roman"/>
      </w:rPr>
    </w:lvl>
    <w:lvl w:ilvl="2" w:tplc="0C09001B" w:tentative="1">
      <w:start w:val="1"/>
      <w:numFmt w:val="lowerRoman"/>
      <w:lvlText w:val="%3."/>
      <w:lvlJc w:val="right"/>
      <w:pPr>
        <w:ind w:left="3359" w:hanging="180"/>
      </w:pPr>
      <w:rPr>
        <w:rFonts w:cs="Times New Roman"/>
      </w:rPr>
    </w:lvl>
    <w:lvl w:ilvl="3" w:tplc="0C09000F" w:tentative="1">
      <w:start w:val="1"/>
      <w:numFmt w:val="decimal"/>
      <w:lvlText w:val="%4."/>
      <w:lvlJc w:val="left"/>
      <w:pPr>
        <w:ind w:left="4079" w:hanging="360"/>
      </w:pPr>
      <w:rPr>
        <w:rFonts w:cs="Times New Roman"/>
      </w:rPr>
    </w:lvl>
    <w:lvl w:ilvl="4" w:tplc="0C090019" w:tentative="1">
      <w:start w:val="1"/>
      <w:numFmt w:val="lowerLetter"/>
      <w:lvlText w:val="%5."/>
      <w:lvlJc w:val="left"/>
      <w:pPr>
        <w:ind w:left="4799" w:hanging="360"/>
      </w:pPr>
      <w:rPr>
        <w:rFonts w:cs="Times New Roman"/>
      </w:rPr>
    </w:lvl>
    <w:lvl w:ilvl="5" w:tplc="0C09001B" w:tentative="1">
      <w:start w:val="1"/>
      <w:numFmt w:val="lowerRoman"/>
      <w:lvlText w:val="%6."/>
      <w:lvlJc w:val="right"/>
      <w:pPr>
        <w:ind w:left="5519" w:hanging="180"/>
      </w:pPr>
      <w:rPr>
        <w:rFonts w:cs="Times New Roman"/>
      </w:rPr>
    </w:lvl>
    <w:lvl w:ilvl="6" w:tplc="0C09000F" w:tentative="1">
      <w:start w:val="1"/>
      <w:numFmt w:val="decimal"/>
      <w:lvlText w:val="%7."/>
      <w:lvlJc w:val="left"/>
      <w:pPr>
        <w:ind w:left="6239" w:hanging="360"/>
      </w:pPr>
      <w:rPr>
        <w:rFonts w:cs="Times New Roman"/>
      </w:rPr>
    </w:lvl>
    <w:lvl w:ilvl="7" w:tplc="0C090019" w:tentative="1">
      <w:start w:val="1"/>
      <w:numFmt w:val="lowerLetter"/>
      <w:lvlText w:val="%8."/>
      <w:lvlJc w:val="left"/>
      <w:pPr>
        <w:ind w:left="6959" w:hanging="360"/>
      </w:pPr>
      <w:rPr>
        <w:rFonts w:cs="Times New Roman"/>
      </w:rPr>
    </w:lvl>
    <w:lvl w:ilvl="8" w:tplc="0C09001B" w:tentative="1">
      <w:start w:val="1"/>
      <w:numFmt w:val="lowerRoman"/>
      <w:lvlText w:val="%9."/>
      <w:lvlJc w:val="right"/>
      <w:pPr>
        <w:ind w:left="7679" w:hanging="180"/>
      </w:pPr>
      <w:rPr>
        <w:rFonts w:cs="Times New Roman"/>
      </w:rPr>
    </w:lvl>
  </w:abstractNum>
  <w:abstractNum w:abstractNumId="4" w15:restartNumberingAfterBreak="0">
    <w:nsid w:val="061D47F5"/>
    <w:multiLevelType w:val="hybridMultilevel"/>
    <w:tmpl w:val="8B56FEA4"/>
    <w:lvl w:ilvl="0" w:tplc="83F2828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78F2BC6"/>
    <w:multiLevelType w:val="hybridMultilevel"/>
    <w:tmpl w:val="F8A81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9A7223"/>
    <w:multiLevelType w:val="hybridMultilevel"/>
    <w:tmpl w:val="D79C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24E7B"/>
    <w:multiLevelType w:val="hybridMultilevel"/>
    <w:tmpl w:val="26F4CADE"/>
    <w:lvl w:ilvl="0" w:tplc="D62CCF26">
      <w:start w:val="1"/>
      <w:numFmt w:val="bullet"/>
      <w:lvlText w:val=""/>
      <w:lvlJc w:val="left"/>
      <w:pPr>
        <w:tabs>
          <w:tab w:val="num" w:pos="720"/>
        </w:tabs>
        <w:ind w:left="720"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75EEC"/>
    <w:multiLevelType w:val="hybridMultilevel"/>
    <w:tmpl w:val="A5BA641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6D62B3"/>
    <w:multiLevelType w:val="hybridMultilevel"/>
    <w:tmpl w:val="89562BE0"/>
    <w:lvl w:ilvl="0" w:tplc="D62CCF2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C6DDF"/>
    <w:multiLevelType w:val="hybridMultilevel"/>
    <w:tmpl w:val="BD4A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C4CA5"/>
    <w:multiLevelType w:val="hybridMultilevel"/>
    <w:tmpl w:val="312A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86D0D"/>
    <w:multiLevelType w:val="hybridMultilevel"/>
    <w:tmpl w:val="946C8A9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D5B6CE2"/>
    <w:multiLevelType w:val="hybridMultilevel"/>
    <w:tmpl w:val="D9B6B32C"/>
    <w:lvl w:ilvl="0" w:tplc="836A030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88B1A28"/>
    <w:multiLevelType w:val="hybridMultilevel"/>
    <w:tmpl w:val="605C1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205A81"/>
    <w:multiLevelType w:val="hybridMultilevel"/>
    <w:tmpl w:val="E9367F18"/>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6" w15:restartNumberingAfterBreak="0">
    <w:nsid w:val="2F1568C9"/>
    <w:multiLevelType w:val="hybridMultilevel"/>
    <w:tmpl w:val="793A0676"/>
    <w:lvl w:ilvl="0" w:tplc="0C09000F">
      <w:start w:val="1"/>
      <w:numFmt w:val="decimal"/>
      <w:lvlText w:val="%1."/>
      <w:lvlJc w:val="left"/>
      <w:pPr>
        <w:ind w:left="972" w:hanging="360"/>
      </w:pPr>
      <w:rPr>
        <w:rFonts w:cs="Times New Roman" w:hint="default"/>
      </w:rPr>
    </w:lvl>
    <w:lvl w:ilvl="1" w:tplc="0C090003" w:tentative="1">
      <w:start w:val="1"/>
      <w:numFmt w:val="bullet"/>
      <w:lvlText w:val="o"/>
      <w:lvlJc w:val="left"/>
      <w:pPr>
        <w:ind w:left="1692" w:hanging="360"/>
      </w:pPr>
      <w:rPr>
        <w:rFonts w:ascii="Courier New" w:hAnsi="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7" w15:restartNumberingAfterBreak="0">
    <w:nsid w:val="33F86680"/>
    <w:multiLevelType w:val="hybridMultilevel"/>
    <w:tmpl w:val="0004D9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5646D3A"/>
    <w:multiLevelType w:val="hybridMultilevel"/>
    <w:tmpl w:val="1ED8C344"/>
    <w:lvl w:ilvl="0" w:tplc="A840170C">
      <w:start w:val="1"/>
      <w:numFmt w:val="decimal"/>
      <w:lvlText w:val="%1."/>
      <w:lvlJc w:val="left"/>
      <w:pPr>
        <w:ind w:left="227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A952543"/>
    <w:multiLevelType w:val="hybridMultilevel"/>
    <w:tmpl w:val="4954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221E4"/>
    <w:multiLevelType w:val="hybridMultilevel"/>
    <w:tmpl w:val="56FA281A"/>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41E47860"/>
    <w:multiLevelType w:val="hybridMultilevel"/>
    <w:tmpl w:val="998045DA"/>
    <w:lvl w:ilvl="0" w:tplc="0C09000F">
      <w:start w:val="1"/>
      <w:numFmt w:val="decimal"/>
      <w:lvlText w:val="%1."/>
      <w:lvlJc w:val="left"/>
      <w:pPr>
        <w:ind w:left="436" w:hanging="360"/>
      </w:pPr>
      <w:rPr>
        <w:rFonts w:cs="Times New Roman"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45E79D5"/>
    <w:multiLevelType w:val="hybridMultilevel"/>
    <w:tmpl w:val="6FDCDC02"/>
    <w:lvl w:ilvl="0" w:tplc="83F2828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B71045C"/>
    <w:multiLevelType w:val="hybridMultilevel"/>
    <w:tmpl w:val="CFF68514"/>
    <w:lvl w:ilvl="0" w:tplc="90EC23F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1E904A6"/>
    <w:multiLevelType w:val="hybridMultilevel"/>
    <w:tmpl w:val="83609FE6"/>
    <w:lvl w:ilvl="0" w:tplc="D5BADEA2">
      <w:start w:val="1"/>
      <w:numFmt w:val="bullet"/>
      <w:pStyle w:val="ListBullet2"/>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5" w15:restartNumberingAfterBreak="0">
    <w:nsid w:val="67D06D9E"/>
    <w:multiLevelType w:val="hybridMultilevel"/>
    <w:tmpl w:val="4954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940E4"/>
    <w:multiLevelType w:val="hybridMultilevel"/>
    <w:tmpl w:val="37B8F012"/>
    <w:lvl w:ilvl="0" w:tplc="58506778">
      <w:start w:val="1"/>
      <w:numFmt w:val="decimal"/>
      <w:lvlText w:val="%1."/>
      <w:lvlJc w:val="left"/>
      <w:pPr>
        <w:ind w:left="227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E092468"/>
    <w:multiLevelType w:val="hybridMultilevel"/>
    <w:tmpl w:val="EAA8CF10"/>
    <w:lvl w:ilvl="0" w:tplc="92C40750">
      <w:start w:val="1"/>
      <w:numFmt w:val="decimal"/>
      <w:lvlText w:val="%1."/>
      <w:lvlJc w:val="left"/>
      <w:pPr>
        <w:ind w:left="227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F513C59"/>
    <w:multiLevelType w:val="hybridMultilevel"/>
    <w:tmpl w:val="C59211B2"/>
    <w:lvl w:ilvl="0" w:tplc="000F0409">
      <w:start w:val="1"/>
      <w:numFmt w:val="decimal"/>
      <w:lvlText w:val="%1."/>
      <w:lvlJc w:val="left"/>
      <w:pPr>
        <w:tabs>
          <w:tab w:val="num" w:pos="1077"/>
        </w:tabs>
        <w:ind w:left="1077" w:hanging="360"/>
      </w:pPr>
      <w:rPr>
        <w:rFonts w:hint="default"/>
      </w:rPr>
    </w:lvl>
    <w:lvl w:ilvl="1" w:tplc="00190409" w:tentative="1">
      <w:start w:val="1"/>
      <w:numFmt w:val="lowerLetter"/>
      <w:lvlText w:val="%2."/>
      <w:lvlJc w:val="left"/>
      <w:pPr>
        <w:tabs>
          <w:tab w:val="num" w:pos="1797"/>
        </w:tabs>
        <w:ind w:left="1797" w:hanging="360"/>
      </w:pPr>
    </w:lvl>
    <w:lvl w:ilvl="2" w:tplc="001B0409" w:tentative="1">
      <w:start w:val="1"/>
      <w:numFmt w:val="lowerRoman"/>
      <w:lvlText w:val="%3."/>
      <w:lvlJc w:val="right"/>
      <w:pPr>
        <w:tabs>
          <w:tab w:val="num" w:pos="2517"/>
        </w:tabs>
        <w:ind w:left="2517" w:hanging="180"/>
      </w:pPr>
    </w:lvl>
    <w:lvl w:ilvl="3" w:tplc="000F0409" w:tentative="1">
      <w:start w:val="1"/>
      <w:numFmt w:val="decimal"/>
      <w:lvlText w:val="%4."/>
      <w:lvlJc w:val="left"/>
      <w:pPr>
        <w:tabs>
          <w:tab w:val="num" w:pos="3237"/>
        </w:tabs>
        <w:ind w:left="3237" w:hanging="360"/>
      </w:pPr>
    </w:lvl>
    <w:lvl w:ilvl="4" w:tplc="00190409" w:tentative="1">
      <w:start w:val="1"/>
      <w:numFmt w:val="lowerLetter"/>
      <w:lvlText w:val="%5."/>
      <w:lvlJc w:val="left"/>
      <w:pPr>
        <w:tabs>
          <w:tab w:val="num" w:pos="3957"/>
        </w:tabs>
        <w:ind w:left="3957" w:hanging="360"/>
      </w:pPr>
    </w:lvl>
    <w:lvl w:ilvl="5" w:tplc="001B0409" w:tentative="1">
      <w:start w:val="1"/>
      <w:numFmt w:val="lowerRoman"/>
      <w:lvlText w:val="%6."/>
      <w:lvlJc w:val="right"/>
      <w:pPr>
        <w:tabs>
          <w:tab w:val="num" w:pos="4677"/>
        </w:tabs>
        <w:ind w:left="4677" w:hanging="180"/>
      </w:pPr>
    </w:lvl>
    <w:lvl w:ilvl="6" w:tplc="000F0409" w:tentative="1">
      <w:start w:val="1"/>
      <w:numFmt w:val="decimal"/>
      <w:lvlText w:val="%7."/>
      <w:lvlJc w:val="left"/>
      <w:pPr>
        <w:tabs>
          <w:tab w:val="num" w:pos="5397"/>
        </w:tabs>
        <w:ind w:left="5397" w:hanging="360"/>
      </w:pPr>
    </w:lvl>
    <w:lvl w:ilvl="7" w:tplc="00190409" w:tentative="1">
      <w:start w:val="1"/>
      <w:numFmt w:val="lowerLetter"/>
      <w:lvlText w:val="%8."/>
      <w:lvlJc w:val="left"/>
      <w:pPr>
        <w:tabs>
          <w:tab w:val="num" w:pos="6117"/>
        </w:tabs>
        <w:ind w:left="6117" w:hanging="360"/>
      </w:pPr>
    </w:lvl>
    <w:lvl w:ilvl="8" w:tplc="001B0409" w:tentative="1">
      <w:start w:val="1"/>
      <w:numFmt w:val="lowerRoman"/>
      <w:lvlText w:val="%9."/>
      <w:lvlJc w:val="right"/>
      <w:pPr>
        <w:tabs>
          <w:tab w:val="num" w:pos="6837"/>
        </w:tabs>
        <w:ind w:left="6837" w:hanging="180"/>
      </w:pPr>
    </w:lvl>
  </w:abstractNum>
  <w:abstractNum w:abstractNumId="29" w15:restartNumberingAfterBreak="0">
    <w:nsid w:val="70AB2E21"/>
    <w:multiLevelType w:val="hybridMultilevel"/>
    <w:tmpl w:val="D3FA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383142"/>
    <w:multiLevelType w:val="hybridMultilevel"/>
    <w:tmpl w:val="F14A4ABE"/>
    <w:lvl w:ilvl="0" w:tplc="0C09000F">
      <w:start w:val="1"/>
      <w:numFmt w:val="decimal"/>
      <w:lvlText w:val="%1."/>
      <w:lvlJc w:val="left"/>
      <w:pPr>
        <w:ind w:left="2279" w:hanging="360"/>
      </w:pPr>
      <w:rPr>
        <w:rFonts w:cs="Times New Roman"/>
      </w:rPr>
    </w:lvl>
    <w:lvl w:ilvl="1" w:tplc="0C090019" w:tentative="1">
      <w:start w:val="1"/>
      <w:numFmt w:val="lowerLetter"/>
      <w:lvlText w:val="%2."/>
      <w:lvlJc w:val="left"/>
      <w:pPr>
        <w:ind w:left="2999" w:hanging="360"/>
      </w:pPr>
      <w:rPr>
        <w:rFonts w:cs="Times New Roman"/>
      </w:rPr>
    </w:lvl>
    <w:lvl w:ilvl="2" w:tplc="0C09001B" w:tentative="1">
      <w:start w:val="1"/>
      <w:numFmt w:val="lowerRoman"/>
      <w:lvlText w:val="%3."/>
      <w:lvlJc w:val="right"/>
      <w:pPr>
        <w:ind w:left="3719" w:hanging="180"/>
      </w:pPr>
      <w:rPr>
        <w:rFonts w:cs="Times New Roman"/>
      </w:rPr>
    </w:lvl>
    <w:lvl w:ilvl="3" w:tplc="0C09000F" w:tentative="1">
      <w:start w:val="1"/>
      <w:numFmt w:val="decimal"/>
      <w:lvlText w:val="%4."/>
      <w:lvlJc w:val="left"/>
      <w:pPr>
        <w:ind w:left="4439" w:hanging="360"/>
      </w:pPr>
      <w:rPr>
        <w:rFonts w:cs="Times New Roman"/>
      </w:rPr>
    </w:lvl>
    <w:lvl w:ilvl="4" w:tplc="0C090019" w:tentative="1">
      <w:start w:val="1"/>
      <w:numFmt w:val="lowerLetter"/>
      <w:lvlText w:val="%5."/>
      <w:lvlJc w:val="left"/>
      <w:pPr>
        <w:ind w:left="5159" w:hanging="360"/>
      </w:pPr>
      <w:rPr>
        <w:rFonts w:cs="Times New Roman"/>
      </w:rPr>
    </w:lvl>
    <w:lvl w:ilvl="5" w:tplc="0C09001B" w:tentative="1">
      <w:start w:val="1"/>
      <w:numFmt w:val="lowerRoman"/>
      <w:lvlText w:val="%6."/>
      <w:lvlJc w:val="right"/>
      <w:pPr>
        <w:ind w:left="5879" w:hanging="180"/>
      </w:pPr>
      <w:rPr>
        <w:rFonts w:cs="Times New Roman"/>
      </w:rPr>
    </w:lvl>
    <w:lvl w:ilvl="6" w:tplc="0C09000F" w:tentative="1">
      <w:start w:val="1"/>
      <w:numFmt w:val="decimal"/>
      <w:lvlText w:val="%7."/>
      <w:lvlJc w:val="left"/>
      <w:pPr>
        <w:ind w:left="6599" w:hanging="360"/>
      </w:pPr>
      <w:rPr>
        <w:rFonts w:cs="Times New Roman"/>
      </w:rPr>
    </w:lvl>
    <w:lvl w:ilvl="7" w:tplc="0C090019" w:tentative="1">
      <w:start w:val="1"/>
      <w:numFmt w:val="lowerLetter"/>
      <w:lvlText w:val="%8."/>
      <w:lvlJc w:val="left"/>
      <w:pPr>
        <w:ind w:left="7319" w:hanging="360"/>
      </w:pPr>
      <w:rPr>
        <w:rFonts w:cs="Times New Roman"/>
      </w:rPr>
    </w:lvl>
    <w:lvl w:ilvl="8" w:tplc="0C09001B" w:tentative="1">
      <w:start w:val="1"/>
      <w:numFmt w:val="lowerRoman"/>
      <w:lvlText w:val="%9."/>
      <w:lvlJc w:val="right"/>
      <w:pPr>
        <w:ind w:left="8039" w:hanging="180"/>
      </w:pPr>
      <w:rPr>
        <w:rFonts w:cs="Times New Roman"/>
      </w:rPr>
    </w:lvl>
  </w:abstractNum>
  <w:abstractNum w:abstractNumId="31" w15:restartNumberingAfterBreak="0">
    <w:nsid w:val="7C132DB4"/>
    <w:multiLevelType w:val="hybridMultilevel"/>
    <w:tmpl w:val="21841B0C"/>
    <w:lvl w:ilvl="0" w:tplc="17BABD62">
      <w:start w:val="1"/>
      <w:numFmt w:val="decimal"/>
      <w:lvlText w:val="%1."/>
      <w:lvlJc w:val="left"/>
      <w:pPr>
        <w:ind w:left="227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D1B5B96"/>
    <w:multiLevelType w:val="hybridMultilevel"/>
    <w:tmpl w:val="8E9C9878"/>
    <w:lvl w:ilvl="0" w:tplc="D83CEF6E">
      <w:start w:val="1"/>
      <w:numFmt w:val="decimal"/>
      <w:lvlText w:val="%1."/>
      <w:lvlJc w:val="left"/>
      <w:pPr>
        <w:ind w:left="2279" w:hanging="360"/>
      </w:pPr>
      <w:rPr>
        <w:rFonts w:cs="Times New Roman" w:hint="default"/>
      </w:rPr>
    </w:lvl>
    <w:lvl w:ilvl="1" w:tplc="0C090019" w:tentative="1">
      <w:start w:val="1"/>
      <w:numFmt w:val="lowerLetter"/>
      <w:lvlText w:val="%2."/>
      <w:lvlJc w:val="left"/>
      <w:pPr>
        <w:ind w:left="2999" w:hanging="360"/>
      </w:pPr>
      <w:rPr>
        <w:rFonts w:cs="Times New Roman"/>
      </w:rPr>
    </w:lvl>
    <w:lvl w:ilvl="2" w:tplc="0C09001B" w:tentative="1">
      <w:start w:val="1"/>
      <w:numFmt w:val="lowerRoman"/>
      <w:lvlText w:val="%3."/>
      <w:lvlJc w:val="right"/>
      <w:pPr>
        <w:ind w:left="3719" w:hanging="180"/>
      </w:pPr>
      <w:rPr>
        <w:rFonts w:cs="Times New Roman"/>
      </w:rPr>
    </w:lvl>
    <w:lvl w:ilvl="3" w:tplc="0C09000F" w:tentative="1">
      <w:start w:val="1"/>
      <w:numFmt w:val="decimal"/>
      <w:lvlText w:val="%4."/>
      <w:lvlJc w:val="left"/>
      <w:pPr>
        <w:ind w:left="4439" w:hanging="360"/>
      </w:pPr>
      <w:rPr>
        <w:rFonts w:cs="Times New Roman"/>
      </w:rPr>
    </w:lvl>
    <w:lvl w:ilvl="4" w:tplc="0C090019" w:tentative="1">
      <w:start w:val="1"/>
      <w:numFmt w:val="lowerLetter"/>
      <w:lvlText w:val="%5."/>
      <w:lvlJc w:val="left"/>
      <w:pPr>
        <w:ind w:left="5159" w:hanging="360"/>
      </w:pPr>
      <w:rPr>
        <w:rFonts w:cs="Times New Roman"/>
      </w:rPr>
    </w:lvl>
    <w:lvl w:ilvl="5" w:tplc="0C09001B" w:tentative="1">
      <w:start w:val="1"/>
      <w:numFmt w:val="lowerRoman"/>
      <w:lvlText w:val="%6."/>
      <w:lvlJc w:val="right"/>
      <w:pPr>
        <w:ind w:left="5879" w:hanging="180"/>
      </w:pPr>
      <w:rPr>
        <w:rFonts w:cs="Times New Roman"/>
      </w:rPr>
    </w:lvl>
    <w:lvl w:ilvl="6" w:tplc="0C09000F" w:tentative="1">
      <w:start w:val="1"/>
      <w:numFmt w:val="decimal"/>
      <w:lvlText w:val="%7."/>
      <w:lvlJc w:val="left"/>
      <w:pPr>
        <w:ind w:left="6599" w:hanging="360"/>
      </w:pPr>
      <w:rPr>
        <w:rFonts w:cs="Times New Roman"/>
      </w:rPr>
    </w:lvl>
    <w:lvl w:ilvl="7" w:tplc="0C090019" w:tentative="1">
      <w:start w:val="1"/>
      <w:numFmt w:val="lowerLetter"/>
      <w:lvlText w:val="%8."/>
      <w:lvlJc w:val="left"/>
      <w:pPr>
        <w:ind w:left="7319" w:hanging="360"/>
      </w:pPr>
      <w:rPr>
        <w:rFonts w:cs="Times New Roman"/>
      </w:rPr>
    </w:lvl>
    <w:lvl w:ilvl="8" w:tplc="0C09001B" w:tentative="1">
      <w:start w:val="1"/>
      <w:numFmt w:val="lowerRoman"/>
      <w:lvlText w:val="%9."/>
      <w:lvlJc w:val="right"/>
      <w:pPr>
        <w:ind w:left="8039" w:hanging="180"/>
      </w:pPr>
      <w:rPr>
        <w:rFonts w:cs="Times New Roman"/>
      </w:rPr>
    </w:lvl>
  </w:abstractNum>
  <w:abstractNum w:abstractNumId="33" w15:restartNumberingAfterBreak="0">
    <w:nsid w:val="7F5251E1"/>
    <w:multiLevelType w:val="hybridMultilevel"/>
    <w:tmpl w:val="F98054B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5"/>
  </w:num>
  <w:num w:numId="2">
    <w:abstractNumId w:val="30"/>
  </w:num>
  <w:num w:numId="3">
    <w:abstractNumId w:val="16"/>
  </w:num>
  <w:num w:numId="4">
    <w:abstractNumId w:val="21"/>
  </w:num>
  <w:num w:numId="5">
    <w:abstractNumId w:val="3"/>
  </w:num>
  <w:num w:numId="6">
    <w:abstractNumId w:val="31"/>
  </w:num>
  <w:num w:numId="7">
    <w:abstractNumId w:val="2"/>
  </w:num>
  <w:num w:numId="8">
    <w:abstractNumId w:val="18"/>
  </w:num>
  <w:num w:numId="9">
    <w:abstractNumId w:val="8"/>
  </w:num>
  <w:num w:numId="10">
    <w:abstractNumId w:val="12"/>
  </w:num>
  <w:num w:numId="11">
    <w:abstractNumId w:val="32"/>
  </w:num>
  <w:num w:numId="12">
    <w:abstractNumId w:val="26"/>
  </w:num>
  <w:num w:numId="13">
    <w:abstractNumId w:val="27"/>
  </w:num>
  <w:num w:numId="14">
    <w:abstractNumId w:val="7"/>
  </w:num>
  <w:num w:numId="15">
    <w:abstractNumId w:val="9"/>
  </w:num>
  <w:num w:numId="16">
    <w:abstractNumId w:val="33"/>
  </w:num>
  <w:num w:numId="17">
    <w:abstractNumId w:val="17"/>
  </w:num>
  <w:num w:numId="18">
    <w:abstractNumId w:val="13"/>
  </w:num>
  <w:num w:numId="19">
    <w:abstractNumId w:val="22"/>
  </w:num>
  <w:num w:numId="20">
    <w:abstractNumId w:val="20"/>
  </w:num>
  <w:num w:numId="21">
    <w:abstractNumId w:val="4"/>
  </w:num>
  <w:num w:numId="22">
    <w:abstractNumId w:val="23"/>
  </w:num>
  <w:num w:numId="23">
    <w:abstractNumId w:val="28"/>
  </w:num>
  <w:num w:numId="24">
    <w:abstractNumId w:val="0"/>
  </w:num>
  <w:num w:numId="25">
    <w:abstractNumId w:val="14"/>
  </w:num>
  <w:num w:numId="26">
    <w:abstractNumId w:val="10"/>
  </w:num>
  <w:num w:numId="27">
    <w:abstractNumId w:val="29"/>
  </w:num>
  <w:num w:numId="28">
    <w:abstractNumId w:val="1"/>
  </w:num>
  <w:num w:numId="29">
    <w:abstractNumId w:val="25"/>
  </w:num>
  <w:num w:numId="30">
    <w:abstractNumId w:val="19"/>
  </w:num>
  <w:num w:numId="31">
    <w:abstractNumId w:val="11"/>
  </w:num>
  <w:num w:numId="32">
    <w:abstractNumId w:val="6"/>
  </w:num>
  <w:num w:numId="33">
    <w:abstractNumId w:val="5"/>
  </w:num>
  <w:num w:numId="34">
    <w:abstractNumId w:val="2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CD"/>
    <w:rsid w:val="00040ABF"/>
    <w:rsid w:val="00041408"/>
    <w:rsid w:val="00055CFF"/>
    <w:rsid w:val="00056543"/>
    <w:rsid w:val="00063275"/>
    <w:rsid w:val="0006625B"/>
    <w:rsid w:val="000727A3"/>
    <w:rsid w:val="000840EC"/>
    <w:rsid w:val="000874ED"/>
    <w:rsid w:val="00092D59"/>
    <w:rsid w:val="000974EE"/>
    <w:rsid w:val="000A2D4B"/>
    <w:rsid w:val="000A5F95"/>
    <w:rsid w:val="000B2530"/>
    <w:rsid w:val="000C39B7"/>
    <w:rsid w:val="000C4E9E"/>
    <w:rsid w:val="001021CB"/>
    <w:rsid w:val="00107F0C"/>
    <w:rsid w:val="001163D9"/>
    <w:rsid w:val="00121F4D"/>
    <w:rsid w:val="00125591"/>
    <w:rsid w:val="001534CC"/>
    <w:rsid w:val="0015420A"/>
    <w:rsid w:val="001554EF"/>
    <w:rsid w:val="001643E0"/>
    <w:rsid w:val="001733A2"/>
    <w:rsid w:val="00182938"/>
    <w:rsid w:val="00182C47"/>
    <w:rsid w:val="0019552F"/>
    <w:rsid w:val="00196606"/>
    <w:rsid w:val="001B00B4"/>
    <w:rsid w:val="001E316F"/>
    <w:rsid w:val="00210950"/>
    <w:rsid w:val="002156D5"/>
    <w:rsid w:val="00215FE6"/>
    <w:rsid w:val="0028105C"/>
    <w:rsid w:val="0029072F"/>
    <w:rsid w:val="002C30B9"/>
    <w:rsid w:val="002C697F"/>
    <w:rsid w:val="002E0779"/>
    <w:rsid w:val="002F159A"/>
    <w:rsid w:val="0031110D"/>
    <w:rsid w:val="00317C89"/>
    <w:rsid w:val="003302C9"/>
    <w:rsid w:val="0034278E"/>
    <w:rsid w:val="003507D3"/>
    <w:rsid w:val="003508C8"/>
    <w:rsid w:val="00362E03"/>
    <w:rsid w:val="00394E18"/>
    <w:rsid w:val="003B5105"/>
    <w:rsid w:val="003C5A56"/>
    <w:rsid w:val="003D2B9B"/>
    <w:rsid w:val="00444ACD"/>
    <w:rsid w:val="00451914"/>
    <w:rsid w:val="00461F89"/>
    <w:rsid w:val="004801E4"/>
    <w:rsid w:val="004A38A4"/>
    <w:rsid w:val="004D240B"/>
    <w:rsid w:val="004F422C"/>
    <w:rsid w:val="00534BE2"/>
    <w:rsid w:val="00570E56"/>
    <w:rsid w:val="0057370E"/>
    <w:rsid w:val="00582B20"/>
    <w:rsid w:val="00584187"/>
    <w:rsid w:val="00584F09"/>
    <w:rsid w:val="005B34E2"/>
    <w:rsid w:val="005C1964"/>
    <w:rsid w:val="005E1341"/>
    <w:rsid w:val="005E1868"/>
    <w:rsid w:val="005F182E"/>
    <w:rsid w:val="005F7A99"/>
    <w:rsid w:val="00634C1F"/>
    <w:rsid w:val="006379E3"/>
    <w:rsid w:val="006A0461"/>
    <w:rsid w:val="006B17D9"/>
    <w:rsid w:val="006C5681"/>
    <w:rsid w:val="006E34F8"/>
    <w:rsid w:val="006F22CC"/>
    <w:rsid w:val="006F653C"/>
    <w:rsid w:val="00701E4A"/>
    <w:rsid w:val="00716692"/>
    <w:rsid w:val="007503C5"/>
    <w:rsid w:val="007569C4"/>
    <w:rsid w:val="0076506B"/>
    <w:rsid w:val="00777500"/>
    <w:rsid w:val="00787EFE"/>
    <w:rsid w:val="00793A7B"/>
    <w:rsid w:val="007A1686"/>
    <w:rsid w:val="007A36BB"/>
    <w:rsid w:val="007C0963"/>
    <w:rsid w:val="007E3C45"/>
    <w:rsid w:val="007F0EF6"/>
    <w:rsid w:val="00826C2A"/>
    <w:rsid w:val="0086613B"/>
    <w:rsid w:val="00866684"/>
    <w:rsid w:val="00873A28"/>
    <w:rsid w:val="00874C22"/>
    <w:rsid w:val="008A43B7"/>
    <w:rsid w:val="008F29DA"/>
    <w:rsid w:val="008F6B50"/>
    <w:rsid w:val="0090559B"/>
    <w:rsid w:val="00905B07"/>
    <w:rsid w:val="00916873"/>
    <w:rsid w:val="009229CF"/>
    <w:rsid w:val="00934C93"/>
    <w:rsid w:val="00954920"/>
    <w:rsid w:val="00976C70"/>
    <w:rsid w:val="00977402"/>
    <w:rsid w:val="00977819"/>
    <w:rsid w:val="009811FA"/>
    <w:rsid w:val="009A6E06"/>
    <w:rsid w:val="00A03A4B"/>
    <w:rsid w:val="00A119AA"/>
    <w:rsid w:val="00A157B6"/>
    <w:rsid w:val="00A205BC"/>
    <w:rsid w:val="00A32782"/>
    <w:rsid w:val="00A350A6"/>
    <w:rsid w:val="00A5502E"/>
    <w:rsid w:val="00A55465"/>
    <w:rsid w:val="00A55ABF"/>
    <w:rsid w:val="00A5774F"/>
    <w:rsid w:val="00A63255"/>
    <w:rsid w:val="00A84B14"/>
    <w:rsid w:val="00A96E72"/>
    <w:rsid w:val="00AB7AC6"/>
    <w:rsid w:val="00AB7B72"/>
    <w:rsid w:val="00AE58B7"/>
    <w:rsid w:val="00AF51B6"/>
    <w:rsid w:val="00B010BF"/>
    <w:rsid w:val="00B224E4"/>
    <w:rsid w:val="00B60A5B"/>
    <w:rsid w:val="00B637A1"/>
    <w:rsid w:val="00B75DBF"/>
    <w:rsid w:val="00B80FC4"/>
    <w:rsid w:val="00B9329E"/>
    <w:rsid w:val="00BC2BF4"/>
    <w:rsid w:val="00BD1491"/>
    <w:rsid w:val="00C07CD8"/>
    <w:rsid w:val="00C27EA3"/>
    <w:rsid w:val="00C33393"/>
    <w:rsid w:val="00C476B9"/>
    <w:rsid w:val="00C849CC"/>
    <w:rsid w:val="00CB2272"/>
    <w:rsid w:val="00CB5EB7"/>
    <w:rsid w:val="00CC5901"/>
    <w:rsid w:val="00CD4FFE"/>
    <w:rsid w:val="00CF1714"/>
    <w:rsid w:val="00D00C30"/>
    <w:rsid w:val="00D1104F"/>
    <w:rsid w:val="00D22683"/>
    <w:rsid w:val="00D437CD"/>
    <w:rsid w:val="00D576A2"/>
    <w:rsid w:val="00D633E3"/>
    <w:rsid w:val="00D8481C"/>
    <w:rsid w:val="00D91A9A"/>
    <w:rsid w:val="00DC1546"/>
    <w:rsid w:val="00DD0D77"/>
    <w:rsid w:val="00DD0F97"/>
    <w:rsid w:val="00DD3B1F"/>
    <w:rsid w:val="00DE7B2B"/>
    <w:rsid w:val="00DF3AAF"/>
    <w:rsid w:val="00E02DCF"/>
    <w:rsid w:val="00E063E9"/>
    <w:rsid w:val="00E24357"/>
    <w:rsid w:val="00E35F7B"/>
    <w:rsid w:val="00E42D32"/>
    <w:rsid w:val="00E45A16"/>
    <w:rsid w:val="00E47E24"/>
    <w:rsid w:val="00E63618"/>
    <w:rsid w:val="00EB1BC4"/>
    <w:rsid w:val="00EE41C4"/>
    <w:rsid w:val="00EF6C8D"/>
    <w:rsid w:val="00F1592B"/>
    <w:rsid w:val="00F20069"/>
    <w:rsid w:val="00F4445C"/>
    <w:rsid w:val="00F7374D"/>
    <w:rsid w:val="00F9362D"/>
    <w:rsid w:val="00FA4F70"/>
    <w:rsid w:val="00FD3654"/>
    <w:rsid w:val="00FD4B00"/>
    <w:rsid w:val="00FD4B0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2D3CE"/>
  <w15:docId w15:val="{7E50F9FF-9501-403B-A74E-4C9AFE3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9CC"/>
    <w:pPr>
      <w:tabs>
        <w:tab w:val="center" w:pos="4320"/>
        <w:tab w:val="right" w:pos="8640"/>
      </w:tabs>
    </w:pPr>
  </w:style>
  <w:style w:type="character" w:customStyle="1" w:styleId="HeaderChar">
    <w:name w:val="Header Char"/>
    <w:basedOn w:val="DefaultParagraphFont"/>
    <w:link w:val="Header"/>
    <w:uiPriority w:val="99"/>
    <w:locked/>
    <w:rsid w:val="00C849CC"/>
    <w:rPr>
      <w:rFonts w:cs="Times New Roman"/>
    </w:rPr>
  </w:style>
  <w:style w:type="paragraph" w:styleId="Footer">
    <w:name w:val="footer"/>
    <w:basedOn w:val="Normal"/>
    <w:link w:val="FooterChar"/>
    <w:uiPriority w:val="99"/>
    <w:unhideWhenUsed/>
    <w:rsid w:val="00C849CC"/>
    <w:pPr>
      <w:tabs>
        <w:tab w:val="center" w:pos="4320"/>
        <w:tab w:val="right" w:pos="8640"/>
      </w:tabs>
    </w:pPr>
  </w:style>
  <w:style w:type="character" w:customStyle="1" w:styleId="FooterChar">
    <w:name w:val="Footer Char"/>
    <w:basedOn w:val="DefaultParagraphFont"/>
    <w:link w:val="Footer"/>
    <w:uiPriority w:val="99"/>
    <w:locked/>
    <w:rsid w:val="00C849CC"/>
    <w:rPr>
      <w:rFonts w:cs="Times New Roman"/>
    </w:rPr>
  </w:style>
  <w:style w:type="character" w:styleId="HTMLTypewriter">
    <w:name w:val="HTML Typewriter"/>
    <w:basedOn w:val="DefaultParagraphFont"/>
    <w:uiPriority w:val="99"/>
    <w:semiHidden/>
    <w:rsid w:val="007F0EF6"/>
    <w:rPr>
      <w:rFonts w:ascii="Courier New" w:hAnsi="Courier New" w:cs="Courier New"/>
      <w:sz w:val="20"/>
      <w:szCs w:val="20"/>
    </w:rPr>
  </w:style>
  <w:style w:type="paragraph" w:styleId="ListParagraph">
    <w:name w:val="List Paragraph"/>
    <w:basedOn w:val="Normal"/>
    <w:uiPriority w:val="34"/>
    <w:qFormat/>
    <w:rsid w:val="00BD1491"/>
    <w:pPr>
      <w:spacing w:after="200" w:line="276" w:lineRule="auto"/>
      <w:ind w:left="720"/>
      <w:contextualSpacing/>
    </w:pPr>
    <w:rPr>
      <w:rFonts w:ascii="Calibri" w:hAnsi="Calibri"/>
      <w:sz w:val="22"/>
      <w:szCs w:val="22"/>
      <w:lang w:val="en-AU"/>
    </w:rPr>
  </w:style>
  <w:style w:type="character" w:styleId="Hyperlink">
    <w:name w:val="Hyperlink"/>
    <w:basedOn w:val="DefaultParagraphFont"/>
    <w:uiPriority w:val="99"/>
    <w:rsid w:val="00BD1491"/>
    <w:rPr>
      <w:rFonts w:cs="Times New Roman"/>
      <w:color w:val="0000FF"/>
      <w:u w:val="single"/>
    </w:rPr>
  </w:style>
  <w:style w:type="paragraph" w:styleId="BalloonText">
    <w:name w:val="Balloon Text"/>
    <w:basedOn w:val="Normal"/>
    <w:link w:val="BalloonTextChar"/>
    <w:uiPriority w:val="99"/>
    <w:rsid w:val="00BD1491"/>
    <w:rPr>
      <w:rFonts w:ascii="Tahoma" w:hAnsi="Tahoma" w:cs="Tahoma"/>
      <w:sz w:val="16"/>
      <w:szCs w:val="16"/>
      <w:lang w:val="en-AU"/>
    </w:rPr>
  </w:style>
  <w:style w:type="character" w:customStyle="1" w:styleId="BalloonTextChar">
    <w:name w:val="Balloon Text Char"/>
    <w:basedOn w:val="DefaultParagraphFont"/>
    <w:link w:val="BalloonText"/>
    <w:uiPriority w:val="99"/>
    <w:locked/>
    <w:rsid w:val="00BD1491"/>
    <w:rPr>
      <w:rFonts w:ascii="Tahoma" w:eastAsia="Times New Roman" w:hAnsi="Tahoma" w:cs="Tahoma"/>
      <w:sz w:val="16"/>
      <w:szCs w:val="16"/>
      <w:lang w:val="en-AU"/>
    </w:rPr>
  </w:style>
  <w:style w:type="character" w:styleId="FollowedHyperlink">
    <w:name w:val="FollowedHyperlink"/>
    <w:basedOn w:val="DefaultParagraphFont"/>
    <w:uiPriority w:val="99"/>
    <w:rsid w:val="00DD0F97"/>
    <w:rPr>
      <w:rFonts w:cs="Times New Roman"/>
      <w:color w:val="800080"/>
      <w:u w:val="single"/>
    </w:rPr>
  </w:style>
  <w:style w:type="table" w:styleId="TableGrid">
    <w:name w:val="Table Grid"/>
    <w:basedOn w:val="TableNormal"/>
    <w:uiPriority w:val="59"/>
    <w:rsid w:val="001966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rsid w:val="00934C93"/>
    <w:pPr>
      <w:ind w:left="72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locked/>
    <w:rsid w:val="00934C93"/>
    <w:rPr>
      <w:rFonts w:ascii="Arial" w:hAnsi="Arial" w:cs="Arial"/>
      <w:sz w:val="20"/>
      <w:szCs w:val="20"/>
    </w:rPr>
  </w:style>
  <w:style w:type="paragraph" w:styleId="NoSpacing">
    <w:name w:val="No Spacing"/>
    <w:uiPriority w:val="1"/>
    <w:qFormat/>
    <w:rsid w:val="00A5502E"/>
    <w:rPr>
      <w:rFonts w:cs="Cambria"/>
      <w:sz w:val="24"/>
      <w:szCs w:val="24"/>
    </w:rPr>
  </w:style>
  <w:style w:type="character" w:styleId="CommentReference">
    <w:name w:val="annotation reference"/>
    <w:basedOn w:val="DefaultParagraphFont"/>
    <w:rsid w:val="000874ED"/>
    <w:rPr>
      <w:sz w:val="16"/>
      <w:szCs w:val="16"/>
    </w:rPr>
  </w:style>
  <w:style w:type="paragraph" w:styleId="CommentText">
    <w:name w:val="annotation text"/>
    <w:basedOn w:val="Normal"/>
    <w:link w:val="CommentTextChar"/>
    <w:rsid w:val="000874ED"/>
    <w:rPr>
      <w:sz w:val="20"/>
      <w:szCs w:val="20"/>
    </w:rPr>
  </w:style>
  <w:style w:type="character" w:customStyle="1" w:styleId="CommentTextChar">
    <w:name w:val="Comment Text Char"/>
    <w:basedOn w:val="DefaultParagraphFont"/>
    <w:link w:val="CommentText"/>
    <w:rsid w:val="000874ED"/>
  </w:style>
  <w:style w:type="paragraph" w:styleId="CommentSubject">
    <w:name w:val="annotation subject"/>
    <w:basedOn w:val="CommentText"/>
    <w:next w:val="CommentText"/>
    <w:link w:val="CommentSubjectChar"/>
    <w:rsid w:val="000874ED"/>
    <w:rPr>
      <w:b/>
      <w:bCs/>
    </w:rPr>
  </w:style>
  <w:style w:type="character" w:customStyle="1" w:styleId="CommentSubjectChar">
    <w:name w:val="Comment Subject Char"/>
    <w:basedOn w:val="CommentTextChar"/>
    <w:link w:val="CommentSubject"/>
    <w:rsid w:val="000874ED"/>
    <w:rPr>
      <w:b/>
      <w:bCs/>
    </w:rPr>
  </w:style>
  <w:style w:type="paragraph" w:styleId="ListBullet2">
    <w:name w:val="List Bullet 2"/>
    <w:basedOn w:val="Normal"/>
    <w:uiPriority w:val="99"/>
    <w:rsid w:val="00584F09"/>
    <w:pPr>
      <w:numPr>
        <w:numId w:val="34"/>
      </w:numPr>
      <w:spacing w:before="120"/>
      <w:ind w:left="714" w:hanging="357"/>
    </w:pPr>
    <w:rPr>
      <w:rFonts w:ascii="Arial" w:hAnsi="Arial" w:cs="Arial"/>
      <w:sz w:val="22"/>
      <w:szCs w:val="22"/>
    </w:rPr>
  </w:style>
  <w:style w:type="paragraph" w:customStyle="1" w:styleId="msolistparagraph0">
    <w:name w:val="msolistparagraph"/>
    <w:basedOn w:val="Normal"/>
    <w:uiPriority w:val="99"/>
    <w:rsid w:val="00584F09"/>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28839">
      <w:marLeft w:val="0"/>
      <w:marRight w:val="0"/>
      <w:marTop w:val="0"/>
      <w:marBottom w:val="225"/>
      <w:divBdr>
        <w:top w:val="none" w:sz="0" w:space="0" w:color="auto"/>
        <w:left w:val="none" w:sz="0" w:space="0" w:color="auto"/>
        <w:bottom w:val="none" w:sz="0" w:space="0" w:color="auto"/>
        <w:right w:val="none" w:sz="0" w:space="0" w:color="auto"/>
      </w:divBdr>
      <w:divsChild>
        <w:div w:id="1865628838">
          <w:marLeft w:val="0"/>
          <w:marRight w:val="0"/>
          <w:marTop w:val="384"/>
          <w:marBottom w:val="0"/>
          <w:divBdr>
            <w:top w:val="none" w:sz="0" w:space="0" w:color="auto"/>
            <w:left w:val="none" w:sz="0" w:space="0" w:color="auto"/>
            <w:bottom w:val="none" w:sz="0" w:space="0" w:color="auto"/>
            <w:right w:val="none" w:sz="0" w:space="0" w:color="auto"/>
          </w:divBdr>
          <w:divsChild>
            <w:div w:id="1865628841">
              <w:marLeft w:val="0"/>
              <w:marRight w:val="0"/>
              <w:marTop w:val="0"/>
              <w:marBottom w:val="0"/>
              <w:divBdr>
                <w:top w:val="none" w:sz="0" w:space="0" w:color="auto"/>
                <w:left w:val="none" w:sz="0" w:space="0" w:color="auto"/>
                <w:bottom w:val="none" w:sz="0" w:space="0" w:color="auto"/>
                <w:right w:val="none" w:sz="0" w:space="0" w:color="auto"/>
              </w:divBdr>
              <w:divsChild>
                <w:div w:id="186562884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28845">
      <w:marLeft w:val="0"/>
      <w:marRight w:val="0"/>
      <w:marTop w:val="0"/>
      <w:marBottom w:val="225"/>
      <w:divBdr>
        <w:top w:val="none" w:sz="0" w:space="0" w:color="auto"/>
        <w:left w:val="none" w:sz="0" w:space="0" w:color="auto"/>
        <w:bottom w:val="none" w:sz="0" w:space="0" w:color="auto"/>
        <w:right w:val="none" w:sz="0" w:space="0" w:color="auto"/>
      </w:divBdr>
      <w:divsChild>
        <w:div w:id="1865628840">
          <w:marLeft w:val="0"/>
          <w:marRight w:val="0"/>
          <w:marTop w:val="384"/>
          <w:marBottom w:val="0"/>
          <w:divBdr>
            <w:top w:val="none" w:sz="0" w:space="0" w:color="auto"/>
            <w:left w:val="none" w:sz="0" w:space="0" w:color="auto"/>
            <w:bottom w:val="none" w:sz="0" w:space="0" w:color="auto"/>
            <w:right w:val="none" w:sz="0" w:space="0" w:color="auto"/>
          </w:divBdr>
          <w:divsChild>
            <w:div w:id="1865628844">
              <w:marLeft w:val="0"/>
              <w:marRight w:val="0"/>
              <w:marTop w:val="0"/>
              <w:marBottom w:val="0"/>
              <w:divBdr>
                <w:top w:val="none" w:sz="0" w:space="0" w:color="auto"/>
                <w:left w:val="none" w:sz="0" w:space="0" w:color="auto"/>
                <w:bottom w:val="none" w:sz="0" w:space="0" w:color="auto"/>
                <w:right w:val="none" w:sz="0" w:space="0" w:color="auto"/>
              </w:divBdr>
              <w:divsChild>
                <w:div w:id="186562884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28847">
      <w:marLeft w:val="0"/>
      <w:marRight w:val="0"/>
      <w:marTop w:val="0"/>
      <w:marBottom w:val="225"/>
      <w:divBdr>
        <w:top w:val="none" w:sz="0" w:space="0" w:color="auto"/>
        <w:left w:val="none" w:sz="0" w:space="0" w:color="auto"/>
        <w:bottom w:val="none" w:sz="0" w:space="0" w:color="auto"/>
        <w:right w:val="none" w:sz="0" w:space="0" w:color="auto"/>
      </w:divBdr>
      <w:divsChild>
        <w:div w:id="1865628837">
          <w:marLeft w:val="0"/>
          <w:marRight w:val="0"/>
          <w:marTop w:val="384"/>
          <w:marBottom w:val="0"/>
          <w:divBdr>
            <w:top w:val="none" w:sz="0" w:space="0" w:color="auto"/>
            <w:left w:val="none" w:sz="0" w:space="0" w:color="auto"/>
            <w:bottom w:val="none" w:sz="0" w:space="0" w:color="auto"/>
            <w:right w:val="none" w:sz="0" w:space="0" w:color="auto"/>
          </w:divBdr>
          <w:divsChild>
            <w:div w:id="1865628842">
              <w:marLeft w:val="0"/>
              <w:marRight w:val="0"/>
              <w:marTop w:val="0"/>
              <w:marBottom w:val="0"/>
              <w:divBdr>
                <w:top w:val="none" w:sz="0" w:space="0" w:color="auto"/>
                <w:left w:val="none" w:sz="0" w:space="0" w:color="auto"/>
                <w:bottom w:val="none" w:sz="0" w:space="0" w:color="auto"/>
                <w:right w:val="none" w:sz="0" w:space="0" w:color="auto"/>
              </w:divBdr>
              <w:divsChild>
                <w:div w:id="186562883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jcu.edu.au/public/groups/everyone/documents/organisational_chart/jcuprd_01536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cu.edu.au/policy/governance/conduct/JCUDEV_007161.html" TargetMode="External"/><Relationship Id="rId4" Type="http://schemas.openxmlformats.org/officeDocument/2006/relationships/webSettings" Target="webSettings.xml"/><Relationship Id="rId9" Type="http://schemas.openxmlformats.org/officeDocument/2006/relationships/hyperlink" Target="http://www.jcu.edu.au/about/reconcili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4124</Characters>
  <Application>Microsoft Office Word</Application>
  <DocSecurity>0</DocSecurity>
  <Lines>108</Lines>
  <Paragraphs>54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4742</CharactersWithSpaces>
  <SharedDoc>false</SharedDoc>
  <HLinks>
    <vt:vector size="120" baseType="variant">
      <vt:variant>
        <vt:i4>6946817</vt:i4>
      </vt:variant>
      <vt:variant>
        <vt:i4>54</vt:i4>
      </vt:variant>
      <vt:variant>
        <vt:i4>0</vt:i4>
      </vt:variant>
      <vt:variant>
        <vt:i4>5</vt:i4>
      </vt:variant>
      <vt:variant>
        <vt:lpwstr>http://www.jcu.edu.au/policy/governance/conduct/JCUDEV_007161.html</vt:lpwstr>
      </vt:variant>
      <vt:variant>
        <vt:lpwstr/>
      </vt:variant>
      <vt:variant>
        <vt:i4>6684704</vt:i4>
      </vt:variant>
      <vt:variant>
        <vt:i4>51</vt:i4>
      </vt:variant>
      <vt:variant>
        <vt:i4>0</vt:i4>
      </vt:variant>
      <vt:variant>
        <vt:i4>5</vt:i4>
      </vt:variant>
      <vt:variant>
        <vt:lpwstr>https://www-internal.jcu.edu.au/hr/workforceplanning/jobeval/research/index.htm</vt:lpwstr>
      </vt:variant>
      <vt:variant>
        <vt:lpwstr/>
      </vt:variant>
      <vt:variant>
        <vt:i4>4718663</vt:i4>
      </vt:variant>
      <vt:variant>
        <vt:i4>48</vt:i4>
      </vt:variant>
      <vt:variant>
        <vt:i4>0</vt:i4>
      </vt:variant>
      <vt:variant>
        <vt:i4>5</vt:i4>
      </vt:variant>
      <vt:variant>
        <vt:lpwstr>https://www-internal.jcu.edu.au/hr/idcplg?IdcService=GET_FILE&amp;dDocName=JCUPRD1_054199&amp;RevisionSelectionMethod=LatestReleased&amp;allowInterrupt=1</vt:lpwstr>
      </vt:variant>
      <vt:variant>
        <vt:lpwstr/>
      </vt:variant>
      <vt:variant>
        <vt:i4>4718662</vt:i4>
      </vt:variant>
      <vt:variant>
        <vt:i4>45</vt:i4>
      </vt:variant>
      <vt:variant>
        <vt:i4>0</vt:i4>
      </vt:variant>
      <vt:variant>
        <vt:i4>5</vt:i4>
      </vt:variant>
      <vt:variant>
        <vt:lpwstr>https://www-internal.jcu.edu.au/hr/idcplg?IdcService=GET_FILE&amp;dDocName=JCUPRD1_054198&amp;RevisionSelectionMethod=LatestReleased&amp;allowInterrupt=1</vt:lpwstr>
      </vt:variant>
      <vt:variant>
        <vt:lpwstr/>
      </vt:variant>
      <vt:variant>
        <vt:i4>4718665</vt:i4>
      </vt:variant>
      <vt:variant>
        <vt:i4>42</vt:i4>
      </vt:variant>
      <vt:variant>
        <vt:i4>0</vt:i4>
      </vt:variant>
      <vt:variant>
        <vt:i4>5</vt:i4>
      </vt:variant>
      <vt:variant>
        <vt:lpwstr>https://www-internal.jcu.edu.au/hr/idcplg?IdcService=GET_FILE&amp;dDocName=JCUPRD1_054197&amp;RevisionSelectionMethod=LatestReleased&amp;allowInterrupt=1</vt:lpwstr>
      </vt:variant>
      <vt:variant>
        <vt:lpwstr/>
      </vt:variant>
      <vt:variant>
        <vt:i4>4718664</vt:i4>
      </vt:variant>
      <vt:variant>
        <vt:i4>39</vt:i4>
      </vt:variant>
      <vt:variant>
        <vt:i4>0</vt:i4>
      </vt:variant>
      <vt:variant>
        <vt:i4>5</vt:i4>
      </vt:variant>
      <vt:variant>
        <vt:lpwstr>https://www-internal.jcu.edu.au/hr/idcplg?IdcService=GET_FILE&amp;dDocName=JCUPRD1_054196&amp;RevisionSelectionMethod=LatestReleased&amp;allowInterrupt=1</vt:lpwstr>
      </vt:variant>
      <vt:variant>
        <vt:lpwstr/>
      </vt:variant>
      <vt:variant>
        <vt:i4>7929977</vt:i4>
      </vt:variant>
      <vt:variant>
        <vt:i4>36</vt:i4>
      </vt:variant>
      <vt:variant>
        <vt:i4>0</vt:i4>
      </vt:variant>
      <vt:variant>
        <vt:i4>5</vt:i4>
      </vt:variant>
      <vt:variant>
        <vt:lpwstr>https://www-internal.jcu.edu.au/hr/idcplg?IdcService=GET_FILE&amp;dDocName=JCUPRD1_054195&amp;RevisionSelectionMethod=LatestReleased&amp;allowInterrupt=21</vt:lpwstr>
      </vt:variant>
      <vt:variant>
        <vt:lpwstr/>
      </vt:variant>
      <vt:variant>
        <vt:i4>4718666</vt:i4>
      </vt:variant>
      <vt:variant>
        <vt:i4>33</vt:i4>
      </vt:variant>
      <vt:variant>
        <vt:i4>0</vt:i4>
      </vt:variant>
      <vt:variant>
        <vt:i4>5</vt:i4>
      </vt:variant>
      <vt:variant>
        <vt:lpwstr>https://www-internal.jcu.edu.au/hr/idcplg?IdcService=GET_FILE&amp;dDocName=JCUPRD1_054194&amp;RevisionSelectionMethod=LatestReleased&amp;allowInterrupt=1</vt:lpwstr>
      </vt:variant>
      <vt:variant>
        <vt:lpwstr/>
      </vt:variant>
      <vt:variant>
        <vt:i4>4456515</vt:i4>
      </vt:variant>
      <vt:variant>
        <vt:i4>30</vt:i4>
      </vt:variant>
      <vt:variant>
        <vt:i4>0</vt:i4>
      </vt:variant>
      <vt:variant>
        <vt:i4>5</vt:i4>
      </vt:variant>
      <vt:variant>
        <vt:lpwstr>https://www-internal.jcu.edu.au/hr/idcplg?IdcService=GET_FILE&amp;dDocName=JCUPRD1_052935&amp;RevisionSelectionMethod=LatestReleased&amp;allowInterrupt=1</vt:lpwstr>
      </vt:variant>
      <vt:variant>
        <vt:lpwstr/>
      </vt:variant>
      <vt:variant>
        <vt:i4>4456514</vt:i4>
      </vt:variant>
      <vt:variant>
        <vt:i4>27</vt:i4>
      </vt:variant>
      <vt:variant>
        <vt:i4>0</vt:i4>
      </vt:variant>
      <vt:variant>
        <vt:i4>5</vt:i4>
      </vt:variant>
      <vt:variant>
        <vt:lpwstr>https://www-internal.jcu.edu.au/hr/idcplg?IdcService=GET_FILE&amp;dDocName=JCUPRD1_052934&amp;RevisionSelectionMethod=LatestReleased&amp;allowInterrupt=1</vt:lpwstr>
      </vt:variant>
      <vt:variant>
        <vt:lpwstr/>
      </vt:variant>
      <vt:variant>
        <vt:i4>4456517</vt:i4>
      </vt:variant>
      <vt:variant>
        <vt:i4>24</vt:i4>
      </vt:variant>
      <vt:variant>
        <vt:i4>0</vt:i4>
      </vt:variant>
      <vt:variant>
        <vt:i4>5</vt:i4>
      </vt:variant>
      <vt:variant>
        <vt:lpwstr>https://www-internal.jcu.edu.au/hr/idcplg?IdcService=GET_FILE&amp;dDocName=JCUPRD1_052933&amp;RevisionSelectionMethod=LatestReleased&amp;allowInterrupt=1</vt:lpwstr>
      </vt:variant>
      <vt:variant>
        <vt:lpwstr/>
      </vt:variant>
      <vt:variant>
        <vt:i4>4456516</vt:i4>
      </vt:variant>
      <vt:variant>
        <vt:i4>21</vt:i4>
      </vt:variant>
      <vt:variant>
        <vt:i4>0</vt:i4>
      </vt:variant>
      <vt:variant>
        <vt:i4>5</vt:i4>
      </vt:variant>
      <vt:variant>
        <vt:lpwstr>https://www-internal.jcu.edu.au/hr/idcplg?IdcService=GET_FILE&amp;dDocName=JCUPRD1_052932&amp;RevisionSelectionMethod=LatestReleased&amp;allowInterrupt=1</vt:lpwstr>
      </vt:variant>
      <vt:variant>
        <vt:lpwstr/>
      </vt:variant>
      <vt:variant>
        <vt:i4>4390976</vt:i4>
      </vt:variant>
      <vt:variant>
        <vt:i4>18</vt:i4>
      </vt:variant>
      <vt:variant>
        <vt:i4>0</vt:i4>
      </vt:variant>
      <vt:variant>
        <vt:i4>5</vt:i4>
      </vt:variant>
      <vt:variant>
        <vt:lpwstr>https://www-internal.jcu.edu.au/hr/idcplg?IdcService=GET_FILE&amp;dDocName=JCUPRD1_052946&amp;RevisionSelectionMethod=LatestReleased&amp;allowInterrupt=1</vt:lpwstr>
      </vt:variant>
      <vt:variant>
        <vt:lpwstr/>
      </vt:variant>
      <vt:variant>
        <vt:i4>4390979</vt:i4>
      </vt:variant>
      <vt:variant>
        <vt:i4>15</vt:i4>
      </vt:variant>
      <vt:variant>
        <vt:i4>0</vt:i4>
      </vt:variant>
      <vt:variant>
        <vt:i4>5</vt:i4>
      </vt:variant>
      <vt:variant>
        <vt:lpwstr>https://www-internal.jcu.edu.au/hr/idcplg?IdcService=GET_FILE&amp;dDocName=JCUPRD1_052945&amp;RevisionSelectionMethod=LatestReleased&amp;allowInterrupt=1</vt:lpwstr>
      </vt:variant>
      <vt:variant>
        <vt:lpwstr/>
      </vt:variant>
      <vt:variant>
        <vt:i4>4390978</vt:i4>
      </vt:variant>
      <vt:variant>
        <vt:i4>12</vt:i4>
      </vt:variant>
      <vt:variant>
        <vt:i4>0</vt:i4>
      </vt:variant>
      <vt:variant>
        <vt:i4>5</vt:i4>
      </vt:variant>
      <vt:variant>
        <vt:lpwstr>https://www-internal.jcu.edu.au/hr/idcplg?IdcService=GET_FILE&amp;dDocName=JCUPRD1_052944&amp;RevisionSelectionMethod=LatestReleased&amp;allowInterrupt=1</vt:lpwstr>
      </vt:variant>
      <vt:variant>
        <vt:lpwstr/>
      </vt:variant>
      <vt:variant>
        <vt:i4>4390981</vt:i4>
      </vt:variant>
      <vt:variant>
        <vt:i4>9</vt:i4>
      </vt:variant>
      <vt:variant>
        <vt:i4>0</vt:i4>
      </vt:variant>
      <vt:variant>
        <vt:i4>5</vt:i4>
      </vt:variant>
      <vt:variant>
        <vt:lpwstr>https://www-internal.jcu.edu.au/hr/idcplg?IdcService=GET_FILE&amp;dDocName=JCUPRD1_052943&amp;RevisionSelectionMethod=LatestReleased&amp;allowInterrupt=1</vt:lpwstr>
      </vt:variant>
      <vt:variant>
        <vt:lpwstr/>
      </vt:variant>
      <vt:variant>
        <vt:i4>4390980</vt:i4>
      </vt:variant>
      <vt:variant>
        <vt:i4>6</vt:i4>
      </vt:variant>
      <vt:variant>
        <vt:i4>0</vt:i4>
      </vt:variant>
      <vt:variant>
        <vt:i4>5</vt:i4>
      </vt:variant>
      <vt:variant>
        <vt:lpwstr>https://www-internal.jcu.edu.au/hr/idcplg?IdcService=GET_FILE&amp;dDocName=JCUPRD1_052942&amp;RevisionSelectionMethod=LatestReleased&amp;allowInterrupt=1</vt:lpwstr>
      </vt:variant>
      <vt:variant>
        <vt:lpwstr/>
      </vt:variant>
      <vt:variant>
        <vt:i4>8257658</vt:i4>
      </vt:variant>
      <vt:variant>
        <vt:i4>3</vt:i4>
      </vt:variant>
      <vt:variant>
        <vt:i4>0</vt:i4>
      </vt:variant>
      <vt:variant>
        <vt:i4>5</vt:i4>
      </vt:variant>
      <vt:variant>
        <vt:lpwstr>https://www-internal.jcu.edu.au/hr/idcplg?IdcService=GET_FILE&amp;dDocName=JCUPRD_032192&amp;RevisionSelectionMethod=LatestReleased&amp;allowInterrupt=1</vt:lpwstr>
      </vt:variant>
      <vt:variant>
        <vt:lpwstr/>
      </vt:variant>
      <vt:variant>
        <vt:i4>2490423</vt:i4>
      </vt:variant>
      <vt:variant>
        <vt:i4>0</vt:i4>
      </vt:variant>
      <vt:variant>
        <vt:i4>0</vt:i4>
      </vt:variant>
      <vt:variant>
        <vt:i4>5</vt:i4>
      </vt:variant>
      <vt:variant>
        <vt:lpwstr>http://www-public.jcu.edu.au/public/groups/everyone/documents/organisational_chart/jcuprd_015366.pdf</vt:lpwstr>
      </vt:variant>
      <vt:variant>
        <vt:lpwstr/>
      </vt:variant>
      <vt:variant>
        <vt:i4>3932236</vt:i4>
      </vt:variant>
      <vt:variant>
        <vt:i4>-1</vt:i4>
      </vt:variant>
      <vt:variant>
        <vt:i4>1026</vt:i4>
      </vt:variant>
      <vt:variant>
        <vt:i4>1</vt:i4>
      </vt:variant>
      <vt:variant>
        <vt:lpwstr>cid:6351E198-AFEE-488E-AE33-8ADCD5F30ADD@jcu.edu.au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LeBherz</dc:creator>
  <cp:lastModifiedBy>Alexandra Aikhenvald</cp:lastModifiedBy>
  <cp:revision>2</cp:revision>
  <cp:lastPrinted>2010-02-19T02:34:00Z</cp:lastPrinted>
  <dcterms:created xsi:type="dcterms:W3CDTF">2017-07-25T07:22:00Z</dcterms:created>
  <dcterms:modified xsi:type="dcterms:W3CDTF">2017-07-25T07:22:00Z</dcterms:modified>
</cp:coreProperties>
</file>