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E9" w:rsidRDefault="00D20A6B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-605155</wp:posOffset>
            </wp:positionV>
            <wp:extent cx="1400175" cy="1314450"/>
            <wp:effectExtent l="19050" t="0" r="9525" b="0"/>
            <wp:wrapNone/>
            <wp:docPr id="2" name="Image 2" descr="E:\tunisie+actualite+presse+affrontement+islamistes+uget+faculte+sou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unisie+actualite+presse+affrontement+islamistes+uget+faculte+sous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-605155</wp:posOffset>
            </wp:positionV>
            <wp:extent cx="1266825" cy="1314450"/>
            <wp:effectExtent l="19050" t="0" r="9525" b="0"/>
            <wp:wrapNone/>
            <wp:docPr id="1" name="Image 1" descr="E:\logoflsh13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flsh13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EE9">
        <w:rPr>
          <w:rFonts w:ascii="Times New Roman" w:hAnsi="Times New Roman" w:cs="Times New Roman"/>
          <w:b/>
          <w:sz w:val="28"/>
        </w:rPr>
        <w:t>Appel à communications</w:t>
      </w:r>
    </w:p>
    <w:p w:rsidR="007C2EE9" w:rsidRDefault="007C2EE9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Journée d’études internationale </w:t>
      </w:r>
    </w:p>
    <w:p w:rsidR="007C2EE9" w:rsidRDefault="00BA5725" w:rsidP="00A41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 </w:t>
      </w:r>
      <w:r w:rsidR="007C2EE9">
        <w:rPr>
          <w:rFonts w:ascii="Times New Roman" w:hAnsi="Times New Roman" w:cs="Times New Roman"/>
          <w:b/>
          <w:sz w:val="28"/>
        </w:rPr>
        <w:t>L</w:t>
      </w:r>
      <w:r w:rsidR="007C2EE9" w:rsidRPr="00BE0253">
        <w:rPr>
          <w:rFonts w:ascii="Times New Roman" w:hAnsi="Times New Roman" w:cs="Times New Roman"/>
          <w:b/>
          <w:sz w:val="28"/>
        </w:rPr>
        <w:t>es pronoms personnels</w:t>
      </w:r>
      <w:r w:rsidR="00E81301">
        <w:rPr>
          <w:rFonts w:ascii="Times New Roman" w:hAnsi="Times New Roman" w:cs="Times New Roman"/>
          <w:b/>
          <w:sz w:val="28"/>
        </w:rPr>
        <w:t> entre langue et discours</w:t>
      </w:r>
      <w:r>
        <w:rPr>
          <w:rFonts w:ascii="Times New Roman" w:hAnsi="Times New Roman" w:cs="Times New Roman"/>
          <w:b/>
          <w:sz w:val="28"/>
        </w:rPr>
        <w:t> »</w:t>
      </w:r>
    </w:p>
    <w:p w:rsidR="00A41A24" w:rsidRDefault="007C2EE9" w:rsidP="00307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Novembre 2014</w:t>
      </w:r>
      <w:r w:rsidR="00ED6BE9">
        <w:rPr>
          <w:rFonts w:ascii="Times New Roman" w:hAnsi="Times New Roman" w:cs="Times New Roman"/>
          <w:b/>
          <w:sz w:val="28"/>
        </w:rPr>
        <w:t>, 9H-18</w:t>
      </w:r>
      <w:r>
        <w:rPr>
          <w:rFonts w:ascii="Times New Roman" w:hAnsi="Times New Roman" w:cs="Times New Roman"/>
          <w:b/>
          <w:sz w:val="28"/>
        </w:rPr>
        <w:t>H</w:t>
      </w:r>
    </w:p>
    <w:p w:rsidR="00FB6591" w:rsidRPr="00307D03" w:rsidRDefault="00FB6591" w:rsidP="00307D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2EE9" w:rsidRPr="0068544A" w:rsidRDefault="00847468" w:rsidP="003A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30DB" w:rsidRPr="0068544A">
        <w:rPr>
          <w:rFonts w:ascii="Times New Roman" w:hAnsi="Times New Roman" w:cs="Times New Roman"/>
          <w:sz w:val="24"/>
          <w:szCs w:val="24"/>
        </w:rPr>
        <w:t>L</w:t>
      </w:r>
      <w:r w:rsidR="007C2EE9" w:rsidRPr="0068544A">
        <w:rPr>
          <w:rFonts w:ascii="Times New Roman" w:hAnsi="Times New Roman" w:cs="Times New Roman"/>
          <w:sz w:val="24"/>
          <w:szCs w:val="24"/>
        </w:rPr>
        <w:t xml:space="preserve">a </w:t>
      </w:r>
      <w:r w:rsidR="007C2EE9" w:rsidRPr="0068544A">
        <w:rPr>
          <w:rFonts w:ascii="Times New Roman" w:hAnsi="Times New Roman" w:cs="Times New Roman"/>
          <w:b/>
          <w:i/>
          <w:sz w:val="24"/>
          <w:szCs w:val="24"/>
        </w:rPr>
        <w:t>Facul</w:t>
      </w:r>
      <w:r w:rsidR="00FB6591" w:rsidRPr="0068544A">
        <w:rPr>
          <w:rFonts w:ascii="Times New Roman" w:hAnsi="Times New Roman" w:cs="Times New Roman"/>
          <w:b/>
          <w:i/>
          <w:sz w:val="24"/>
          <w:szCs w:val="24"/>
        </w:rPr>
        <w:t>té des Lettres et des Sciences H</w:t>
      </w:r>
      <w:r w:rsidR="007C2EE9" w:rsidRPr="0068544A">
        <w:rPr>
          <w:rFonts w:ascii="Times New Roman" w:hAnsi="Times New Roman" w:cs="Times New Roman"/>
          <w:b/>
          <w:i/>
          <w:sz w:val="24"/>
          <w:szCs w:val="24"/>
        </w:rPr>
        <w:t>umaines de Sousse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en collaboration avec </w:t>
      </w:r>
      <w:r w:rsidR="009B7AEE" w:rsidRPr="0068544A">
        <w:rPr>
          <w:rFonts w:ascii="Times New Roman" w:hAnsi="Times New Roman" w:cs="Times New Roman"/>
          <w:sz w:val="24"/>
          <w:szCs w:val="24"/>
        </w:rPr>
        <w:t xml:space="preserve"> l’</w:t>
      </w:r>
      <w:r w:rsidR="009B7AEE" w:rsidRPr="0068544A">
        <w:rPr>
          <w:rFonts w:ascii="Times New Roman" w:hAnsi="Times New Roman" w:cs="Times New Roman"/>
          <w:b/>
          <w:i/>
          <w:sz w:val="24"/>
          <w:szCs w:val="24"/>
        </w:rPr>
        <w:t xml:space="preserve">Université de Sousse 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a le plaisir de vous annoncer la Journée d'Études </w:t>
      </w:r>
      <w:r w:rsidR="001C30DB" w:rsidRPr="0068544A">
        <w:rPr>
          <w:rFonts w:ascii="Times New Roman" w:hAnsi="Times New Roman" w:cs="Times New Roman"/>
          <w:b/>
          <w:i/>
          <w:sz w:val="24"/>
          <w:szCs w:val="24"/>
        </w:rPr>
        <w:t>Les pronoms personnels entre langue et discours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qui aura lieu </w:t>
      </w:r>
      <w:r w:rsidR="007C2EE9" w:rsidRPr="0068544A">
        <w:rPr>
          <w:rFonts w:ascii="Times New Roman" w:hAnsi="Times New Roman" w:cs="Times New Roman"/>
          <w:sz w:val="24"/>
          <w:szCs w:val="24"/>
        </w:rPr>
        <w:t>le mercredi</w:t>
      </w:r>
      <w:r w:rsidR="001C30DB" w:rsidRPr="0068544A">
        <w:rPr>
          <w:rFonts w:ascii="Times New Roman" w:hAnsi="Times New Roman" w:cs="Times New Roman"/>
          <w:sz w:val="24"/>
          <w:szCs w:val="24"/>
        </w:rPr>
        <w:t>,</w:t>
      </w:r>
      <w:r w:rsidR="007C2EE9" w:rsidRPr="0068544A">
        <w:rPr>
          <w:rFonts w:ascii="Times New Roman" w:hAnsi="Times New Roman" w:cs="Times New Roman"/>
          <w:sz w:val="24"/>
          <w:szCs w:val="24"/>
        </w:rPr>
        <w:t xml:space="preserve"> 12 novembre 2014</w:t>
      </w:r>
      <w:r w:rsidR="001C30DB" w:rsidRPr="0068544A">
        <w:rPr>
          <w:rFonts w:ascii="Times New Roman" w:hAnsi="Times New Roman" w:cs="Times New Roman"/>
          <w:sz w:val="24"/>
          <w:szCs w:val="24"/>
        </w:rPr>
        <w:t xml:space="preserve">, </w:t>
      </w:r>
      <w:r w:rsidR="006C1C3B">
        <w:rPr>
          <w:rFonts w:ascii="Times New Roman" w:hAnsi="Times New Roman" w:cs="Times New Roman"/>
          <w:sz w:val="24"/>
          <w:szCs w:val="24"/>
        </w:rPr>
        <w:t>au département de F</w:t>
      </w:r>
      <w:r w:rsidR="001C30DB" w:rsidRPr="0068544A">
        <w:rPr>
          <w:rFonts w:ascii="Times New Roman" w:hAnsi="Times New Roman" w:cs="Times New Roman"/>
          <w:sz w:val="24"/>
          <w:szCs w:val="24"/>
        </w:rPr>
        <w:t>rançais à Sousse/Tunisie et vous invite à y participer et à diffuser l'appel ci-dessous auprès des personnes que ce thème pourrait intéresser</w:t>
      </w:r>
      <w:r w:rsidR="00A41A24" w:rsidRPr="0068544A">
        <w:rPr>
          <w:rFonts w:ascii="Times New Roman" w:hAnsi="Times New Roman" w:cs="Times New Roman"/>
          <w:sz w:val="24"/>
          <w:szCs w:val="24"/>
        </w:rPr>
        <w:t>.</w:t>
      </w:r>
    </w:p>
    <w:p w:rsidR="007C2EE9" w:rsidRPr="00A41A24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24">
        <w:rPr>
          <w:rFonts w:ascii="Times New Roman" w:hAnsi="Times New Roman" w:cs="Times New Roman"/>
          <w:b/>
          <w:sz w:val="28"/>
          <w:szCs w:val="28"/>
        </w:rPr>
        <w:t>Argumentaire de la journée </w:t>
      </w:r>
    </w:p>
    <w:p w:rsidR="007C2EE9" w:rsidRPr="0068544A" w:rsidRDefault="00847468" w:rsidP="001C30DB">
      <w:pPr>
        <w:spacing w:before="120" w:after="120" w:line="360" w:lineRule="auto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Les </w:t>
      </w:r>
      <w:r w:rsidR="007E661E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pronoms personnels</w:t>
      </w:r>
      <w:r w:rsidR="007E661E">
        <w:rPr>
          <w:rFonts w:ascii="Times New Roman" w:hAnsi="Times New Roman" w:cs="Times New Roman"/>
          <w:sz w:val="24"/>
        </w:rPr>
        <w:t>"</w:t>
      </w:r>
      <w:r w:rsidR="00A544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constituent une </w:t>
      </w:r>
      <w:r w:rsidR="007C2EE9" w:rsidRPr="00647499">
        <w:rPr>
          <w:rFonts w:ascii="Times New Roman" w:hAnsi="Times New Roman" w:cs="Times New Roman"/>
          <w:sz w:val="24"/>
        </w:rPr>
        <w:t>sous-</w:t>
      </w:r>
      <w:r>
        <w:rPr>
          <w:rFonts w:ascii="Times New Roman" w:hAnsi="Times New Roman" w:cs="Times New Roman"/>
          <w:sz w:val="24"/>
        </w:rPr>
        <w:t xml:space="preserve">classe de la catégorie </w:t>
      </w:r>
      <w:r w:rsidR="007C2EE9" w:rsidRPr="00647499">
        <w:rPr>
          <w:rFonts w:ascii="Times New Roman" w:hAnsi="Times New Roman" w:cs="Times New Roman"/>
          <w:sz w:val="24"/>
        </w:rPr>
        <w:t xml:space="preserve">des pronoms </w:t>
      </w:r>
      <w:r w:rsidRPr="0068544A">
        <w:rPr>
          <w:rFonts w:ascii="Times New Roman" w:hAnsi="Times New Roman" w:cs="Times New Roman"/>
          <w:sz w:val="24"/>
        </w:rPr>
        <w:t>dont</w:t>
      </w:r>
      <w:r w:rsidR="0068544A">
        <w:rPr>
          <w:rFonts w:ascii="Times New Roman" w:hAnsi="Times New Roman" w:cs="Times New Roman"/>
          <w:sz w:val="24"/>
        </w:rPr>
        <w:t xml:space="preserve"> </w:t>
      </w:r>
      <w:r w:rsidRPr="0068544A">
        <w:rPr>
          <w:rFonts w:ascii="Times New Roman" w:hAnsi="Times New Roman" w:cs="Times New Roman"/>
          <w:sz w:val="24"/>
        </w:rPr>
        <w:t xml:space="preserve">le </w:t>
      </w:r>
      <w:r w:rsidR="007C2EE9" w:rsidRPr="0068544A">
        <w:rPr>
          <w:rFonts w:ascii="Times New Roman" w:hAnsi="Times New Roman" w:cs="Times New Roman"/>
          <w:sz w:val="24"/>
        </w:rPr>
        <w:t xml:space="preserve">fonctionnement </w:t>
      </w:r>
      <w:r w:rsidRPr="0068544A">
        <w:rPr>
          <w:rFonts w:ascii="Times New Roman" w:hAnsi="Times New Roman" w:cs="Times New Roman"/>
          <w:sz w:val="24"/>
        </w:rPr>
        <w:t>ne cesse d'intriguer le linguiste et toute personne s'intéressant à l'étude de la langue</w:t>
      </w:r>
      <w:r w:rsidR="007E661E" w:rsidRPr="0068544A">
        <w:rPr>
          <w:rFonts w:ascii="Times New Roman" w:hAnsi="Times New Roman" w:cs="Times New Roman"/>
          <w:sz w:val="24"/>
        </w:rPr>
        <w:t>,</w:t>
      </w:r>
      <w:r w:rsidRPr="0068544A">
        <w:rPr>
          <w:rFonts w:ascii="Times New Roman" w:hAnsi="Times New Roman" w:cs="Times New Roman"/>
          <w:sz w:val="24"/>
        </w:rPr>
        <w:t xml:space="preserve"> quel qu'en soit </w:t>
      </w:r>
      <w:r w:rsidR="007E661E" w:rsidRPr="0068544A">
        <w:rPr>
          <w:rFonts w:ascii="Times New Roman" w:hAnsi="Times New Roman" w:cs="Times New Roman"/>
          <w:sz w:val="24"/>
        </w:rPr>
        <w:t>le domaine de recherche ou d'application</w:t>
      </w:r>
      <w:r w:rsidR="007C2EE9" w:rsidRPr="0068544A">
        <w:rPr>
          <w:rFonts w:ascii="Times New Roman" w:hAnsi="Times New Roman" w:cs="Times New Roman"/>
          <w:sz w:val="24"/>
        </w:rPr>
        <w:t xml:space="preserve"> : </w:t>
      </w:r>
      <w:r w:rsidR="007E661E" w:rsidRPr="0068544A">
        <w:rPr>
          <w:rFonts w:ascii="Times New Roman" w:hAnsi="Times New Roman" w:cs="Times New Roman"/>
          <w:sz w:val="24"/>
        </w:rPr>
        <w:t xml:space="preserve">le caractère labile, insaisissable et problématique de ces </w:t>
      </w:r>
      <w:proofErr w:type="spellStart"/>
      <w:r w:rsidR="007E661E" w:rsidRPr="0068544A">
        <w:rPr>
          <w:rFonts w:ascii="Times New Roman" w:hAnsi="Times New Roman" w:cs="Times New Roman"/>
          <w:sz w:val="24"/>
        </w:rPr>
        <w:t>grammèmes</w:t>
      </w:r>
      <w:proofErr w:type="spellEnd"/>
      <w:r w:rsidR="007E661E" w:rsidRPr="0068544A">
        <w:rPr>
          <w:rFonts w:ascii="Times New Roman" w:hAnsi="Times New Roman" w:cs="Times New Roman"/>
          <w:sz w:val="24"/>
        </w:rPr>
        <w:t xml:space="preserve"> qui ne cessent d'évoluer se fait remarquer aussi bien en </w:t>
      </w:r>
      <w:r w:rsidR="007C2EE9" w:rsidRPr="0068544A">
        <w:rPr>
          <w:rFonts w:ascii="Times New Roman" w:hAnsi="Times New Roman" w:cs="Times New Roman"/>
          <w:sz w:val="24"/>
        </w:rPr>
        <w:t>morphologie</w:t>
      </w:r>
      <w:r w:rsidR="007E661E" w:rsidRPr="0068544A">
        <w:rPr>
          <w:rFonts w:ascii="Times New Roman" w:hAnsi="Times New Roman" w:cs="Times New Roman"/>
          <w:sz w:val="24"/>
        </w:rPr>
        <w:t xml:space="preserve"> et</w:t>
      </w:r>
      <w:r w:rsidR="007C2EE9" w:rsidRPr="0068544A">
        <w:rPr>
          <w:rFonts w:ascii="Times New Roman" w:hAnsi="Times New Roman" w:cs="Times New Roman"/>
          <w:sz w:val="24"/>
        </w:rPr>
        <w:t xml:space="preserve"> </w:t>
      </w:r>
      <w:r w:rsidR="007E661E" w:rsidRPr="0068544A">
        <w:rPr>
          <w:rFonts w:ascii="Times New Roman" w:hAnsi="Times New Roman" w:cs="Times New Roman"/>
          <w:sz w:val="24"/>
        </w:rPr>
        <w:t xml:space="preserve">en </w:t>
      </w:r>
      <w:r w:rsidR="007C2EE9" w:rsidRPr="0068544A">
        <w:rPr>
          <w:rFonts w:ascii="Times New Roman" w:hAnsi="Times New Roman" w:cs="Times New Roman"/>
          <w:sz w:val="24"/>
        </w:rPr>
        <w:t xml:space="preserve">syntaxe, </w:t>
      </w:r>
      <w:r w:rsidR="007E661E" w:rsidRPr="0068544A">
        <w:rPr>
          <w:rFonts w:ascii="Times New Roman" w:hAnsi="Times New Roman" w:cs="Times New Roman"/>
          <w:sz w:val="24"/>
        </w:rPr>
        <w:t xml:space="preserve">qu'en </w:t>
      </w:r>
      <w:r w:rsidR="007C2EE9" w:rsidRPr="0068544A">
        <w:rPr>
          <w:rFonts w:ascii="Times New Roman" w:hAnsi="Times New Roman" w:cs="Times New Roman"/>
          <w:sz w:val="24"/>
        </w:rPr>
        <w:t>sémantique</w:t>
      </w:r>
      <w:r w:rsidR="001C30DB" w:rsidRPr="0068544A">
        <w:rPr>
          <w:rFonts w:ascii="Times New Roman" w:hAnsi="Times New Roman" w:cs="Times New Roman"/>
          <w:sz w:val="24"/>
        </w:rPr>
        <w:t>,</w:t>
      </w:r>
      <w:r w:rsidR="007E661E" w:rsidRPr="0068544A">
        <w:rPr>
          <w:rFonts w:ascii="Times New Roman" w:hAnsi="Times New Roman" w:cs="Times New Roman"/>
          <w:sz w:val="24"/>
        </w:rPr>
        <w:t xml:space="preserve"> en</w:t>
      </w:r>
      <w:r w:rsidR="007C2EE9" w:rsidRPr="0068544A">
        <w:rPr>
          <w:rFonts w:ascii="Times New Roman" w:hAnsi="Times New Roman" w:cs="Times New Roman"/>
          <w:sz w:val="24"/>
        </w:rPr>
        <w:t xml:space="preserve"> analyse de discours</w:t>
      </w:r>
      <w:r w:rsidR="001C30DB" w:rsidRPr="0068544A">
        <w:rPr>
          <w:rFonts w:ascii="Times New Roman" w:hAnsi="Times New Roman" w:cs="Times New Roman"/>
          <w:sz w:val="24"/>
        </w:rPr>
        <w:t xml:space="preserve"> et</w:t>
      </w:r>
      <w:r w:rsidR="007E661E" w:rsidRPr="0068544A">
        <w:rPr>
          <w:rFonts w:ascii="Times New Roman" w:hAnsi="Times New Roman" w:cs="Times New Roman"/>
          <w:sz w:val="24"/>
        </w:rPr>
        <w:t xml:space="preserve"> en</w:t>
      </w:r>
      <w:r w:rsidR="007C2EE9" w:rsidRPr="0068544A">
        <w:rPr>
          <w:rFonts w:ascii="Times New Roman" w:hAnsi="Times New Roman" w:cs="Times New Roman"/>
          <w:sz w:val="24"/>
        </w:rPr>
        <w:t xml:space="preserve"> linguistique textuelle</w:t>
      </w:r>
      <w:r w:rsidR="007E661E" w:rsidRPr="0068544A">
        <w:rPr>
          <w:rFonts w:ascii="Times New Roman" w:hAnsi="Times New Roman" w:cs="Times New Roman"/>
          <w:sz w:val="24"/>
        </w:rPr>
        <w:t xml:space="preserve">. </w:t>
      </w:r>
      <w:r w:rsidR="001C30DB" w:rsidRPr="0068544A">
        <w:rPr>
          <w:rFonts w:ascii="Times New Roman" w:hAnsi="Times New Roman" w:cs="Times New Roman"/>
          <w:sz w:val="24"/>
        </w:rPr>
        <w:t xml:space="preserve">Il devient ainsi nécessaire </w:t>
      </w:r>
      <w:r w:rsidR="008D6EE4" w:rsidRPr="0068544A">
        <w:rPr>
          <w:rFonts w:ascii="Times New Roman" w:hAnsi="Times New Roman" w:cs="Times New Roman"/>
          <w:sz w:val="24"/>
        </w:rPr>
        <w:t xml:space="preserve">de faire un état des lieux des difficultés actuelles ayant trait à ces mots du discours, si particuliers, et confronter les avis et les recherches de tous les horizons, en vue de favoriser les échanges </w:t>
      </w:r>
      <w:r w:rsidR="00B1377F">
        <w:rPr>
          <w:rFonts w:ascii="Times New Roman" w:hAnsi="Times New Roman" w:cs="Times New Roman"/>
          <w:sz w:val="24"/>
        </w:rPr>
        <w:t xml:space="preserve">et </w:t>
      </w:r>
      <w:r w:rsidR="008D6EE4" w:rsidRPr="0068544A">
        <w:rPr>
          <w:rFonts w:ascii="Times New Roman" w:hAnsi="Times New Roman" w:cs="Times New Roman"/>
          <w:sz w:val="24"/>
        </w:rPr>
        <w:t>les nouvelles pistes de réflexion.</w:t>
      </w:r>
    </w:p>
    <w:p w:rsidR="007C2EE9" w:rsidRPr="0068544A" w:rsidRDefault="001C30DB" w:rsidP="001C30DB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C2EE9">
        <w:rPr>
          <w:rFonts w:ascii="Times New Roman" w:hAnsi="Times New Roman" w:cs="Times New Roman"/>
          <w:sz w:val="24"/>
        </w:rPr>
        <w:t>Les axes de réflexion suivants sont donnés à titre indicatif</w:t>
      </w:r>
      <w:r w:rsidR="00B66EBE">
        <w:rPr>
          <w:rFonts w:ascii="Times New Roman" w:hAnsi="Times New Roman" w:cs="Times New Roman"/>
          <w:sz w:val="24"/>
        </w:rPr>
        <w:t xml:space="preserve">, </w:t>
      </w:r>
      <w:r w:rsidR="008D6EE4" w:rsidRPr="0068544A">
        <w:rPr>
          <w:rFonts w:ascii="Times New Roman" w:hAnsi="Times New Roman" w:cs="Times New Roman"/>
          <w:sz w:val="24"/>
        </w:rPr>
        <w:t>e</w:t>
      </w:r>
      <w:r w:rsidR="00DA1FD8">
        <w:rPr>
          <w:rFonts w:ascii="Times New Roman" w:hAnsi="Times New Roman" w:cs="Times New Roman"/>
          <w:sz w:val="24"/>
        </w:rPr>
        <w:t xml:space="preserve">t ne sont en aucun cas exclusifs </w:t>
      </w:r>
      <w:r w:rsidR="008D6EE4" w:rsidRPr="0068544A">
        <w:rPr>
          <w:rFonts w:ascii="Times New Roman" w:hAnsi="Times New Roman" w:cs="Times New Roman"/>
          <w:sz w:val="24"/>
        </w:rPr>
        <w:t xml:space="preserve">: toute réflexion </w:t>
      </w:r>
      <w:r w:rsidR="00831053" w:rsidRPr="0068544A">
        <w:rPr>
          <w:rFonts w:ascii="Times New Roman" w:hAnsi="Times New Roman" w:cs="Times New Roman"/>
          <w:sz w:val="24"/>
        </w:rPr>
        <w:t>s'inscrivant dans cet esprit d'échange et d'enrichissement mutuel sera la bienvenue</w:t>
      </w:r>
      <w:r w:rsidR="007C2EE9" w:rsidRPr="0068544A">
        <w:rPr>
          <w:rFonts w:ascii="Times New Roman" w:hAnsi="Times New Roman" w:cs="Times New Roman"/>
          <w:sz w:val="24"/>
        </w:rPr>
        <w:t xml:space="preserve">. </w:t>
      </w:r>
    </w:p>
    <w:p w:rsidR="007C2EE9" w:rsidRPr="00A258C9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Le foisonnement terminologique qui caractérise le traitement de cette sous-catégorie dans les différentes grammaires.</w:t>
      </w:r>
    </w:p>
    <w:p w:rsidR="007C2EE9" w:rsidRPr="00A258C9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déclinaison dans le système des pronoms personnels : limites d’un système casuel.</w:t>
      </w:r>
    </w:p>
    <w:p w:rsidR="007C2EE9" w:rsidRPr="00A258C9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question de la distribution des pronoms personnels dans l’énoncé : régularités et irrégularités.</w:t>
      </w:r>
    </w:p>
    <w:p w:rsidR="007C2EE9" w:rsidRPr="00A258C9" w:rsidRDefault="007C2EE9" w:rsidP="003A570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Les pronoms personnels et la référence : « une classe hétérogène ».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68544A">
        <w:rPr>
          <w:rFonts w:ascii="Times New Roman" w:hAnsi="Times New Roman" w:cs="Times New Roman"/>
          <w:sz w:val="24"/>
        </w:rPr>
        <w:t xml:space="preserve">Le traitement du pronom personnel dans un cadre textuel </w:t>
      </w:r>
      <w:r w:rsidR="00831053" w:rsidRPr="0068544A">
        <w:rPr>
          <w:rFonts w:ascii="Times New Roman" w:hAnsi="Times New Roman" w:cs="Times New Roman"/>
          <w:sz w:val="24"/>
        </w:rPr>
        <w:t xml:space="preserve">; il va sans dire que l'organisation thématique d'un texte donné, d'un discours long, est étroitement liée à l'usage de ces pronoms en termes de </w:t>
      </w:r>
      <w:r w:rsidRPr="0068544A">
        <w:rPr>
          <w:rFonts w:ascii="Times New Roman" w:hAnsi="Times New Roman" w:cs="Times New Roman"/>
          <w:sz w:val="24"/>
        </w:rPr>
        <w:t xml:space="preserve">cohérence,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 xml:space="preserve">cohésion,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 xml:space="preserve">point de vue, </w:t>
      </w:r>
      <w:r w:rsidR="00831053" w:rsidRPr="0068544A">
        <w:rPr>
          <w:rFonts w:ascii="Times New Roman" w:hAnsi="Times New Roman" w:cs="Times New Roman"/>
          <w:sz w:val="24"/>
        </w:rPr>
        <w:t xml:space="preserve">de </w:t>
      </w:r>
      <w:r w:rsidRPr="0068544A">
        <w:rPr>
          <w:rFonts w:ascii="Times New Roman" w:hAnsi="Times New Roman" w:cs="Times New Roman"/>
          <w:sz w:val="24"/>
        </w:rPr>
        <w:t>polyphonie, etc</w:t>
      </w:r>
      <w:r w:rsidRPr="00A258C9">
        <w:rPr>
          <w:rFonts w:ascii="Times New Roman" w:hAnsi="Times New Roman" w:cs="Times New Roman"/>
          <w:sz w:val="24"/>
        </w:rPr>
        <w:t xml:space="preserve">. 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L’é</w:t>
      </w:r>
      <w:r w:rsidR="009B7AEE">
        <w:rPr>
          <w:rFonts w:ascii="Times New Roman" w:hAnsi="Times New Roman" w:cs="Times New Roman"/>
          <w:sz w:val="24"/>
        </w:rPr>
        <w:t xml:space="preserve">tude des points mentionnés </w:t>
      </w:r>
      <w:r w:rsidRPr="00A258C9">
        <w:rPr>
          <w:rFonts w:ascii="Times New Roman" w:hAnsi="Times New Roman" w:cs="Times New Roman"/>
          <w:sz w:val="24"/>
        </w:rPr>
        <w:t>ci-dessus peut se faire aussi bien dans une perspective synchronique que diachronique.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 xml:space="preserve">L’évolution de la sous-catégorie des pronoms personnels peut résumer l’évolution de tout le système linguistique français : le passage d’un schéma informationnel (Thème-Rhème) à un schéma syntaxique (SV). </w:t>
      </w:r>
    </w:p>
    <w:p w:rsidR="007C2EE9" w:rsidRPr="00A258C9" w:rsidRDefault="007C2EE9" w:rsidP="003A570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 w:rsidRPr="00A258C9">
        <w:rPr>
          <w:rFonts w:ascii="Times New Roman" w:hAnsi="Times New Roman" w:cs="Times New Roman"/>
          <w:sz w:val="24"/>
        </w:rPr>
        <w:t>La sous-catégorie des pronoms personnels se prête bien à une étude dans le cadre théorique de la grammaticalisation : par exemple, le passage du pronom personnel sujet d’un statut autonome au statut de clitique.</w:t>
      </w:r>
    </w:p>
    <w:p w:rsidR="00A41A24" w:rsidRDefault="007C2EE9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  <w:r w:rsidRPr="00A25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</w:rPr>
        <w:t>La notion d’</w:t>
      </w:r>
      <w:r w:rsidRPr="00A258C9">
        <w:rPr>
          <w:rFonts w:ascii="Times New Roman" w:hAnsi="Times New Roman" w:cs="Times New Roman"/>
          <w:sz w:val="24"/>
        </w:rPr>
        <w:t xml:space="preserve">« écart » peut présenter une piste de réflexion intéressante dans une approche comparatiste. </w:t>
      </w:r>
    </w:p>
    <w:p w:rsidR="00A41A24" w:rsidRPr="00A41A24" w:rsidRDefault="00A41A24" w:rsidP="003A5706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7C2EE9" w:rsidRPr="00A41A24" w:rsidRDefault="007C2EE9" w:rsidP="003A57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24">
        <w:rPr>
          <w:rFonts w:ascii="Times New Roman" w:hAnsi="Times New Roman" w:cs="Times New Roman"/>
          <w:b/>
          <w:sz w:val="28"/>
          <w:szCs w:val="28"/>
        </w:rPr>
        <w:t>Calendrier</w:t>
      </w:r>
    </w:p>
    <w:p w:rsidR="007C2EE9" w:rsidRPr="00A41A24" w:rsidRDefault="007C2EE9" w:rsidP="003A57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Le </w:t>
      </w:r>
      <w:r w:rsidRPr="00A41A24">
        <w:rPr>
          <w:rFonts w:ascii="Times New Roman" w:hAnsi="Times New Roman" w:cs="Times New Roman"/>
          <w:b/>
          <w:sz w:val="24"/>
          <w:szCs w:val="24"/>
        </w:rPr>
        <w:t>01-08-2014</w:t>
      </w:r>
      <w:r w:rsidRPr="00A41A24">
        <w:rPr>
          <w:rFonts w:ascii="Times New Roman" w:hAnsi="Times New Roman" w:cs="Times New Roman"/>
          <w:sz w:val="24"/>
          <w:szCs w:val="24"/>
        </w:rPr>
        <w:t> : date limite de soumission des propositions</w:t>
      </w:r>
      <w:r w:rsidR="00A41A24">
        <w:rPr>
          <w:rFonts w:ascii="Times New Roman" w:hAnsi="Times New Roman" w:cs="Times New Roman"/>
          <w:sz w:val="24"/>
          <w:szCs w:val="24"/>
        </w:rPr>
        <w:t>.</w:t>
      </w:r>
    </w:p>
    <w:p w:rsidR="007C2EE9" w:rsidRDefault="007C2EE9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Le </w:t>
      </w:r>
      <w:r w:rsidRPr="00A41A24">
        <w:rPr>
          <w:rFonts w:ascii="Times New Roman" w:hAnsi="Times New Roman" w:cs="Times New Roman"/>
          <w:b/>
          <w:sz w:val="24"/>
          <w:szCs w:val="24"/>
        </w:rPr>
        <w:t>15-09-2014</w:t>
      </w:r>
      <w:r w:rsidRPr="00A41A24">
        <w:rPr>
          <w:rFonts w:ascii="Times New Roman" w:hAnsi="Times New Roman" w:cs="Times New Roman"/>
          <w:sz w:val="24"/>
          <w:szCs w:val="24"/>
        </w:rPr>
        <w:t> : notification aux auteurs de la décision du comité scientifique</w:t>
      </w:r>
      <w:r w:rsidR="00A41A24">
        <w:rPr>
          <w:rFonts w:ascii="Times New Roman" w:hAnsi="Times New Roman" w:cs="Times New Roman"/>
          <w:sz w:val="24"/>
          <w:szCs w:val="24"/>
        </w:rPr>
        <w:t>.</w:t>
      </w:r>
    </w:p>
    <w:p w:rsidR="00FB6591" w:rsidRPr="00A41A24" w:rsidRDefault="00FB6591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AE" w:rsidRPr="00FB6591" w:rsidRDefault="00036EAE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91">
        <w:rPr>
          <w:rFonts w:ascii="Times New Roman" w:hAnsi="Times New Roman" w:cs="Times New Roman"/>
          <w:b/>
          <w:sz w:val="28"/>
          <w:szCs w:val="28"/>
        </w:rPr>
        <w:t>Modalités de présentation et de participation</w:t>
      </w:r>
      <w:bookmarkStart w:id="0" w:name="_GoBack"/>
      <w:bookmarkEnd w:id="0"/>
    </w:p>
    <w:p w:rsidR="007554CB" w:rsidRPr="007554CB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Durée de la communication : 20 minutes</w:t>
      </w:r>
      <w:r w:rsidR="00831053">
        <w:rPr>
          <w:rFonts w:ascii="Times New Roman" w:hAnsi="Times New Roman" w:cs="Times New Roman"/>
          <w:sz w:val="24"/>
          <w:szCs w:val="24"/>
        </w:rPr>
        <w:t xml:space="preserve"> </w:t>
      </w:r>
      <w:r w:rsidR="00831053" w:rsidRPr="0068544A">
        <w:rPr>
          <w:rFonts w:ascii="Times New Roman" w:hAnsi="Times New Roman" w:cs="Times New Roman"/>
          <w:sz w:val="24"/>
          <w:szCs w:val="24"/>
        </w:rPr>
        <w:t>+ 10 minutes de discussion</w:t>
      </w:r>
      <w:r w:rsidRPr="0068544A">
        <w:rPr>
          <w:rFonts w:ascii="Times New Roman" w:hAnsi="Times New Roman" w:cs="Times New Roman"/>
          <w:sz w:val="24"/>
          <w:szCs w:val="24"/>
        </w:rPr>
        <w:t>.</w:t>
      </w:r>
    </w:p>
    <w:p w:rsidR="007554CB" w:rsidRPr="007554CB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Lang</w:t>
      </w:r>
      <w:r w:rsidR="00831053">
        <w:rPr>
          <w:rFonts w:ascii="Times New Roman" w:hAnsi="Times New Roman" w:cs="Times New Roman"/>
          <w:sz w:val="24"/>
          <w:szCs w:val="24"/>
        </w:rPr>
        <w:t>ue d’intervention : le français.</w:t>
      </w:r>
    </w:p>
    <w:p w:rsidR="007554CB" w:rsidRDefault="00036EAE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 xml:space="preserve">Format des propositions : entre </w:t>
      </w:r>
      <w:r w:rsidR="00A41A24" w:rsidRPr="007554CB">
        <w:rPr>
          <w:rFonts w:ascii="Times New Roman" w:hAnsi="Times New Roman" w:cs="Times New Roman"/>
          <w:sz w:val="24"/>
          <w:szCs w:val="24"/>
        </w:rPr>
        <w:t xml:space="preserve">1500 et 3000 signes (joindre au résumé une </w:t>
      </w:r>
      <w:r w:rsidR="00C05DC3" w:rsidRPr="007554CB">
        <w:rPr>
          <w:rFonts w:ascii="Times New Roman" w:hAnsi="Times New Roman" w:cs="Times New Roman"/>
          <w:sz w:val="24"/>
          <w:szCs w:val="24"/>
        </w:rPr>
        <w:t>bibliographie</w:t>
      </w:r>
      <w:r w:rsidR="00A41A24" w:rsidRPr="007554CB">
        <w:rPr>
          <w:rFonts w:ascii="Times New Roman" w:hAnsi="Times New Roman" w:cs="Times New Roman"/>
          <w:sz w:val="24"/>
          <w:szCs w:val="24"/>
        </w:rPr>
        <w:t xml:space="preserve"> succincte).</w:t>
      </w:r>
    </w:p>
    <w:p w:rsidR="007554CB" w:rsidRPr="007554CB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 xml:space="preserve">Les résumés en français seront soumis au format Word </w:t>
      </w:r>
      <w:r>
        <w:rPr>
          <w:rFonts w:ascii="Times New Roman" w:hAnsi="Times New Roman" w:cs="Times New Roman"/>
          <w:sz w:val="24"/>
          <w:szCs w:val="24"/>
        </w:rPr>
        <w:t>ou PDF</w:t>
      </w:r>
      <w:r w:rsidRPr="007554CB">
        <w:rPr>
          <w:rFonts w:ascii="Times New Roman" w:hAnsi="Times New Roman" w:cs="Times New Roman"/>
          <w:sz w:val="24"/>
          <w:szCs w:val="24"/>
        </w:rPr>
        <w:t xml:space="preserve"> en fichier attaché à l’adresse électronique suivante : </w:t>
      </w:r>
      <w:hyperlink r:id="rId6" w:history="1">
        <w:r w:rsidRPr="007554CB">
          <w:rPr>
            <w:rStyle w:val="Lienhypertexte"/>
            <w:rFonts w:ascii="Times New Roman" w:hAnsi="Times New Roman" w:cs="Times New Roman"/>
            <w:sz w:val="24"/>
            <w:szCs w:val="24"/>
          </w:rPr>
          <w:t>pronomspersonnels@yahoo.fr</w:t>
        </w:r>
      </w:hyperlink>
    </w:p>
    <w:p w:rsidR="007554CB" w:rsidRPr="007554CB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Les résumés sont anonymes</w:t>
      </w:r>
      <w:r w:rsidR="006C5ED1">
        <w:rPr>
          <w:rFonts w:ascii="Times New Roman" w:hAnsi="Times New Roman" w:cs="Times New Roman"/>
          <w:sz w:val="24"/>
          <w:szCs w:val="24"/>
        </w:rPr>
        <w:t xml:space="preserve"> </w:t>
      </w:r>
      <w:r w:rsidR="006C5ED1" w:rsidRPr="0068544A">
        <w:rPr>
          <w:rFonts w:ascii="Times New Roman" w:hAnsi="Times New Roman" w:cs="Times New Roman"/>
          <w:sz w:val="24"/>
          <w:szCs w:val="24"/>
        </w:rPr>
        <w:t>et</w:t>
      </w:r>
      <w:r w:rsidRPr="007554CB">
        <w:rPr>
          <w:rFonts w:ascii="Times New Roman" w:hAnsi="Times New Roman" w:cs="Times New Roman"/>
          <w:sz w:val="24"/>
          <w:szCs w:val="24"/>
        </w:rPr>
        <w:t xml:space="preserve"> le nom et l’appartenance du/des auteur(s) d</w:t>
      </w:r>
      <w:r>
        <w:rPr>
          <w:rFonts w:ascii="Times New Roman" w:hAnsi="Times New Roman" w:cs="Times New Roman"/>
          <w:sz w:val="24"/>
          <w:szCs w:val="24"/>
        </w:rPr>
        <w:t>oiven</w:t>
      </w:r>
      <w:r w:rsidRPr="007554CB">
        <w:rPr>
          <w:rFonts w:ascii="Times New Roman" w:hAnsi="Times New Roman" w:cs="Times New Roman"/>
          <w:sz w:val="24"/>
          <w:szCs w:val="24"/>
        </w:rPr>
        <w:t xml:space="preserve">t être </w:t>
      </w:r>
      <w:r>
        <w:rPr>
          <w:rFonts w:ascii="Times New Roman" w:hAnsi="Times New Roman" w:cs="Times New Roman"/>
          <w:sz w:val="24"/>
          <w:szCs w:val="24"/>
        </w:rPr>
        <w:t>mentionnés dans une page à part.</w:t>
      </w:r>
    </w:p>
    <w:p w:rsidR="00A41A24" w:rsidRPr="007554CB" w:rsidRDefault="00A41A24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CB">
        <w:rPr>
          <w:rFonts w:ascii="Times New Roman" w:hAnsi="Times New Roman" w:cs="Times New Roman"/>
          <w:sz w:val="24"/>
          <w:szCs w:val="24"/>
        </w:rPr>
        <w:t>Les propositions retenues par le comité scientifique feront l’objet d’une publication.</w:t>
      </w:r>
    </w:p>
    <w:p w:rsidR="00002E01" w:rsidRDefault="00002E01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C3" w:rsidRPr="009B7AEE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Conférenciers invités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Georges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Kleiber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de Strasbourg, l'EA 1339 LILPA).</w:t>
      </w:r>
    </w:p>
    <w:p w:rsidR="00C05DC3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Paris Ouest- Nanterre La Défense,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MoDyCo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2E01" w:rsidRDefault="00002E01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DC3" w:rsidRPr="009B7AEE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Comité scientifique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 J.-C.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Anscombre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Paris 13, LDI).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A. Bertin (Université Paris Ouest- Nanterre La Défense/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MoDyCo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>).</w:t>
      </w:r>
    </w:p>
    <w:p w:rsidR="00C05DC3" w:rsidRPr="00A41A24" w:rsidRDefault="00C05DC3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P.-P.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Haille</w:t>
      </w:r>
      <w:r w:rsidR="00AF50B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50B5">
        <w:rPr>
          <w:rFonts w:ascii="Times New Roman" w:hAnsi="Times New Roman" w:cs="Times New Roman"/>
          <w:sz w:val="24"/>
          <w:szCs w:val="24"/>
        </w:rPr>
        <w:t xml:space="preserve"> (Université de Cergy-Pontoise</w:t>
      </w:r>
      <w:r w:rsidRPr="00A41A24">
        <w:rPr>
          <w:rFonts w:ascii="Times New Roman" w:hAnsi="Times New Roman" w:cs="Times New Roman"/>
          <w:sz w:val="24"/>
          <w:szCs w:val="24"/>
        </w:rPr>
        <w:t xml:space="preserve">, LDI). </w:t>
      </w:r>
    </w:p>
    <w:p w:rsidR="00C05DC3" w:rsidRDefault="00C05DC3" w:rsidP="009B7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24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Hamma</w:t>
      </w:r>
      <w:proofErr w:type="spellEnd"/>
      <w:r w:rsidRPr="00A41A24">
        <w:rPr>
          <w:rFonts w:ascii="Times New Roman" w:hAnsi="Times New Roman" w:cs="Times New Roman"/>
          <w:sz w:val="24"/>
          <w:szCs w:val="24"/>
        </w:rPr>
        <w:t xml:space="preserve"> (Université d’Orléans, LLL).</w:t>
      </w:r>
    </w:p>
    <w:p w:rsidR="00085AE2" w:rsidRDefault="00085AE2" w:rsidP="00FB6591">
      <w:pPr>
        <w:pStyle w:val="Default"/>
        <w:spacing w:line="360" w:lineRule="auto"/>
      </w:pPr>
      <w:r>
        <w:t xml:space="preserve">S. </w:t>
      </w:r>
      <w:proofErr w:type="spellStart"/>
      <w:r>
        <w:t>Labidi</w:t>
      </w:r>
      <w:proofErr w:type="spellEnd"/>
      <w:r>
        <w:t xml:space="preserve"> (Académie militaire de Tunis, Langage et métalangage).</w:t>
      </w:r>
    </w:p>
    <w:p w:rsidR="00002E01" w:rsidRDefault="00002E01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CB" w:rsidRPr="009B7AEE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EE">
        <w:rPr>
          <w:rFonts w:ascii="Times New Roman" w:hAnsi="Times New Roman" w:cs="Times New Roman"/>
          <w:b/>
          <w:sz w:val="28"/>
          <w:szCs w:val="28"/>
        </w:rPr>
        <w:t>Comité d’organisation</w:t>
      </w:r>
    </w:p>
    <w:p w:rsidR="007554CB" w:rsidRPr="00A41A24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Hasna</w:t>
      </w:r>
      <w:proofErr w:type="spellEnd"/>
      <w:r w:rsidRPr="00A41A24">
        <w:rPr>
          <w:rFonts w:ascii="Times New Roman" w:hAnsi="Times New Roman" w:cs="Times New Roman"/>
          <w:sz w:val="24"/>
          <w:szCs w:val="24"/>
          <w:lang w:val="en-US"/>
        </w:rPr>
        <w:t xml:space="preserve"> Brick</w:t>
      </w:r>
    </w:p>
    <w:p w:rsidR="007554CB" w:rsidRPr="00A41A24" w:rsidRDefault="007554CB" w:rsidP="00FB6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Wissem</w:t>
      </w:r>
      <w:proofErr w:type="spellEnd"/>
      <w:r w:rsidR="00A0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Knaz</w:t>
      </w:r>
      <w:proofErr w:type="spellEnd"/>
    </w:p>
    <w:p w:rsidR="007554CB" w:rsidRPr="00A41A24" w:rsidRDefault="007554CB" w:rsidP="003A5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Monia</w:t>
      </w:r>
      <w:proofErr w:type="spellEnd"/>
      <w:r w:rsidR="00A04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  <w:lang w:val="en-US"/>
        </w:rPr>
        <w:t>Mokni</w:t>
      </w:r>
      <w:proofErr w:type="spellEnd"/>
    </w:p>
    <w:p w:rsidR="007C2EE9" w:rsidRPr="00A04FF0" w:rsidRDefault="007554CB" w:rsidP="00A04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A24">
        <w:rPr>
          <w:rFonts w:ascii="Times New Roman" w:hAnsi="Times New Roman" w:cs="Times New Roman"/>
          <w:sz w:val="24"/>
          <w:szCs w:val="24"/>
        </w:rPr>
        <w:t>Houda</w:t>
      </w:r>
      <w:proofErr w:type="spellEnd"/>
      <w:r w:rsidR="00A0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A24">
        <w:rPr>
          <w:rFonts w:ascii="Times New Roman" w:hAnsi="Times New Roman" w:cs="Times New Roman"/>
          <w:sz w:val="24"/>
          <w:szCs w:val="24"/>
        </w:rPr>
        <w:t>Ounis</w:t>
      </w:r>
      <w:proofErr w:type="spellEnd"/>
    </w:p>
    <w:sectPr w:rsidR="007C2EE9" w:rsidRPr="00A04FF0" w:rsidSect="007554C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2EE9"/>
    <w:rsid w:val="00002E01"/>
    <w:rsid w:val="00036EAE"/>
    <w:rsid w:val="00085AE2"/>
    <w:rsid w:val="00196272"/>
    <w:rsid w:val="001C30DB"/>
    <w:rsid w:val="002127F4"/>
    <w:rsid w:val="002D3BE1"/>
    <w:rsid w:val="00307D03"/>
    <w:rsid w:val="00307E20"/>
    <w:rsid w:val="00386311"/>
    <w:rsid w:val="003A5706"/>
    <w:rsid w:val="00535CE4"/>
    <w:rsid w:val="005449A7"/>
    <w:rsid w:val="00546E8E"/>
    <w:rsid w:val="005B6286"/>
    <w:rsid w:val="005D19FB"/>
    <w:rsid w:val="00672459"/>
    <w:rsid w:val="0068544A"/>
    <w:rsid w:val="006C1C3B"/>
    <w:rsid w:val="006C5ED1"/>
    <w:rsid w:val="007554CB"/>
    <w:rsid w:val="007C2EE9"/>
    <w:rsid w:val="007E661E"/>
    <w:rsid w:val="00831053"/>
    <w:rsid w:val="00847468"/>
    <w:rsid w:val="008B2570"/>
    <w:rsid w:val="008D6EE4"/>
    <w:rsid w:val="009216DF"/>
    <w:rsid w:val="009B7AEE"/>
    <w:rsid w:val="00A04FF0"/>
    <w:rsid w:val="00A41A24"/>
    <w:rsid w:val="00A54423"/>
    <w:rsid w:val="00AF50B5"/>
    <w:rsid w:val="00B1377F"/>
    <w:rsid w:val="00B66EBE"/>
    <w:rsid w:val="00BA5725"/>
    <w:rsid w:val="00C05DC3"/>
    <w:rsid w:val="00D20A6B"/>
    <w:rsid w:val="00DA1FD8"/>
    <w:rsid w:val="00E81301"/>
    <w:rsid w:val="00ED6BE9"/>
    <w:rsid w:val="00FB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4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6B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6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6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61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61E"/>
    <w:rPr>
      <w:rFonts w:eastAsiaTheme="minorEastAsia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05D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5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54C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6B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E66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66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661E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6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61E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mspersonnels@yahoo.f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miriem</cp:lastModifiedBy>
  <cp:revision>5</cp:revision>
  <dcterms:created xsi:type="dcterms:W3CDTF">2014-06-12T11:40:00Z</dcterms:created>
  <dcterms:modified xsi:type="dcterms:W3CDTF">2014-06-12T11:53:00Z</dcterms:modified>
</cp:coreProperties>
</file>