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C5E1" w14:textId="2CA66338" w:rsidR="001F7C4E" w:rsidRPr="001F7C4E" w:rsidRDefault="001F7C4E" w:rsidP="001F7C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30"/>
        </w:rPr>
      </w:pPr>
      <w:r>
        <w:rPr>
          <w:rFonts w:ascii="Times New Roman" w:hAnsi="Times New Roman" w:cs="Times New Roman"/>
          <w:b/>
          <w:sz w:val="52"/>
          <w:szCs w:val="30"/>
        </w:rPr>
        <w:t>HLS 19</w:t>
      </w:r>
    </w:p>
    <w:p w14:paraId="3EA520A1" w14:textId="77777777" w:rsidR="001F7C4E" w:rsidRDefault="001F7C4E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54B5260D" w14:textId="4481A50D" w:rsidR="001F7C4E" w:rsidRDefault="001F7C4E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CC66E89" wp14:editId="649882D0">
            <wp:extent cx="5943600" cy="193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8 at 1.57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2BFA" w14:textId="77777777" w:rsidR="000750D1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5B11FF18" w14:textId="7FB9129D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b/>
          <w:bCs/>
          <w:sz w:val="28"/>
          <w:szCs w:val="30"/>
        </w:rPr>
        <w:t>The 1</w:t>
      </w:r>
      <w:r w:rsidR="00726D65">
        <w:rPr>
          <w:rFonts w:ascii="Times New Roman" w:hAnsi="Times New Roman" w:cs="Times New Roman"/>
          <w:b/>
          <w:bCs/>
          <w:sz w:val="28"/>
          <w:szCs w:val="30"/>
        </w:rPr>
        <w:t>9</w:t>
      </w:r>
      <w:r w:rsidRPr="00BD2F34">
        <w:rPr>
          <w:rFonts w:ascii="Times New Roman" w:hAnsi="Times New Roman" w:cs="Times New Roman"/>
          <w:b/>
          <w:bCs/>
          <w:sz w:val="28"/>
          <w:szCs w:val="30"/>
        </w:rPr>
        <w:t>th Himalayan Languages Symposium</w:t>
      </w:r>
    </w:p>
    <w:p w14:paraId="5C741D80" w14:textId="34CB1642" w:rsidR="000750D1" w:rsidRPr="00BD2F34" w:rsidRDefault="009B0D53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30"/>
        </w:rPr>
        <w:t>6</w:t>
      </w:r>
      <w:r w:rsidR="000750D1" w:rsidRPr="00BD2F34">
        <w:rPr>
          <w:rFonts w:ascii="Times New Roman" w:hAnsi="Times New Roman" w:cs="Times New Roman"/>
          <w:b/>
          <w:bCs/>
          <w:sz w:val="28"/>
          <w:szCs w:val="30"/>
        </w:rPr>
        <w:t>-</w:t>
      </w:r>
      <w:r>
        <w:rPr>
          <w:rFonts w:ascii="Times New Roman" w:hAnsi="Times New Roman" w:cs="Times New Roman"/>
          <w:b/>
          <w:bCs/>
          <w:sz w:val="28"/>
          <w:szCs w:val="30"/>
        </w:rPr>
        <w:t>8</w:t>
      </w:r>
      <w:r w:rsidR="000750D1" w:rsidRPr="00BD2F34">
        <w:rPr>
          <w:rFonts w:ascii="Times New Roman" w:hAnsi="Times New Roman" w:cs="Times New Roman"/>
          <w:b/>
          <w:bCs/>
          <w:sz w:val="28"/>
          <w:szCs w:val="30"/>
        </w:rPr>
        <w:t xml:space="preserve"> September </w:t>
      </w:r>
      <w:r>
        <w:rPr>
          <w:rFonts w:ascii="Times New Roman" w:hAnsi="Times New Roman" w:cs="Times New Roman"/>
          <w:b/>
          <w:bCs/>
          <w:sz w:val="28"/>
          <w:szCs w:val="30"/>
        </w:rPr>
        <w:t>2013</w:t>
      </w:r>
    </w:p>
    <w:p w14:paraId="6D9C92E9" w14:textId="77777777" w:rsidR="000750D1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>Department of Linguistics</w:t>
      </w:r>
    </w:p>
    <w:p w14:paraId="64AB181C" w14:textId="77777777" w:rsidR="009B0D53" w:rsidRDefault="009B0D53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School of Culture, History, Language</w:t>
      </w:r>
    </w:p>
    <w:p w14:paraId="6E21A26A" w14:textId="0FCE5A9A" w:rsidR="009B0D53" w:rsidRDefault="009B0D53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ANU College of Asia-Pacific</w:t>
      </w:r>
    </w:p>
    <w:p w14:paraId="7A768D80" w14:textId="16562E8B" w:rsidR="009B0D53" w:rsidRDefault="009B0D53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Canberra, ACT 0200</w:t>
      </w:r>
    </w:p>
    <w:p w14:paraId="6147B0CA" w14:textId="03445953" w:rsidR="009B0D53" w:rsidRPr="00BD2F34" w:rsidRDefault="009B0D53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AUSTRLIA</w:t>
      </w:r>
    </w:p>
    <w:p w14:paraId="6FC27E6D" w14:textId="77777777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1DDF9408" w14:textId="77777777" w:rsidR="00D81AA7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 xml:space="preserve">We are pleased to announce that the </w:t>
      </w:r>
      <w:r w:rsidRPr="00BD2F34">
        <w:rPr>
          <w:rFonts w:ascii="Times New Roman" w:hAnsi="Times New Roman" w:cs="Times New Roman"/>
          <w:b/>
          <w:bCs/>
          <w:sz w:val="28"/>
          <w:szCs w:val="30"/>
        </w:rPr>
        <w:t>1</w:t>
      </w:r>
      <w:r w:rsidR="00726D65">
        <w:rPr>
          <w:rFonts w:ascii="Times New Roman" w:hAnsi="Times New Roman" w:cs="Times New Roman"/>
          <w:b/>
          <w:bCs/>
          <w:sz w:val="28"/>
          <w:szCs w:val="30"/>
        </w:rPr>
        <w:t>9</w:t>
      </w:r>
      <w:r w:rsidRPr="00BD2F34">
        <w:rPr>
          <w:rFonts w:ascii="Times New Roman" w:hAnsi="Times New Roman" w:cs="Times New Roman"/>
          <w:b/>
          <w:bCs/>
          <w:sz w:val="28"/>
          <w:szCs w:val="30"/>
        </w:rPr>
        <w:t>th Himalayan Languages Symposium</w:t>
      </w:r>
      <w:r w:rsidRPr="00BD2F34">
        <w:rPr>
          <w:rFonts w:ascii="Times New Roman" w:hAnsi="Times New Roman" w:cs="Times New Roman"/>
          <w:sz w:val="28"/>
          <w:szCs w:val="30"/>
        </w:rPr>
        <w:t xml:space="preserve"> will be held at the Department of Linguistics, </w:t>
      </w:r>
      <w:r w:rsidR="009B0D53">
        <w:rPr>
          <w:rFonts w:ascii="Times New Roman" w:hAnsi="Times New Roman" w:cs="Times New Roman"/>
          <w:sz w:val="28"/>
          <w:szCs w:val="30"/>
        </w:rPr>
        <w:t>School of Culture, History and Language, College of Asia-Pacific</w:t>
      </w:r>
      <w:r w:rsidRPr="00BD2F34">
        <w:rPr>
          <w:rFonts w:ascii="Times New Roman" w:hAnsi="Times New Roman" w:cs="Times New Roman"/>
          <w:sz w:val="28"/>
          <w:szCs w:val="30"/>
        </w:rPr>
        <w:t xml:space="preserve">, </w:t>
      </w:r>
      <w:r w:rsidR="009B0D53">
        <w:rPr>
          <w:rFonts w:ascii="Times New Roman" w:hAnsi="Times New Roman" w:cs="Times New Roman"/>
          <w:sz w:val="28"/>
          <w:szCs w:val="30"/>
        </w:rPr>
        <w:t>Canberra</w:t>
      </w:r>
      <w:r w:rsidRPr="00BD2F34">
        <w:rPr>
          <w:rFonts w:ascii="Times New Roman" w:hAnsi="Times New Roman" w:cs="Times New Roman"/>
          <w:sz w:val="28"/>
          <w:szCs w:val="30"/>
        </w:rPr>
        <w:t xml:space="preserve">, </w:t>
      </w:r>
      <w:r w:rsidR="009B0D53">
        <w:rPr>
          <w:rFonts w:ascii="Times New Roman" w:hAnsi="Times New Roman" w:cs="Times New Roman"/>
          <w:sz w:val="28"/>
          <w:szCs w:val="30"/>
        </w:rPr>
        <w:t>AUSTRALIA</w:t>
      </w:r>
      <w:r w:rsidRPr="00BD2F34">
        <w:rPr>
          <w:rFonts w:ascii="Times New Roman" w:hAnsi="Times New Roman" w:cs="Times New Roman"/>
          <w:sz w:val="28"/>
          <w:szCs w:val="30"/>
        </w:rPr>
        <w:t xml:space="preserve"> on </w:t>
      </w:r>
      <w:r w:rsidR="009B0D53" w:rsidRPr="008B6CCF">
        <w:rPr>
          <w:rFonts w:ascii="Times New Roman" w:hAnsi="Times New Roman" w:cs="Times New Roman"/>
          <w:b/>
          <w:sz w:val="28"/>
          <w:szCs w:val="30"/>
        </w:rPr>
        <w:t>6</w:t>
      </w:r>
      <w:r w:rsidRPr="008B6CCF">
        <w:rPr>
          <w:rFonts w:ascii="Times New Roman" w:hAnsi="Times New Roman" w:cs="Times New Roman"/>
          <w:b/>
          <w:sz w:val="28"/>
          <w:szCs w:val="30"/>
        </w:rPr>
        <w:t>-</w:t>
      </w:r>
      <w:r w:rsidR="009B0D53" w:rsidRPr="008B6CCF">
        <w:rPr>
          <w:rFonts w:ascii="Times New Roman" w:hAnsi="Times New Roman" w:cs="Times New Roman"/>
          <w:b/>
          <w:sz w:val="28"/>
          <w:szCs w:val="30"/>
        </w:rPr>
        <w:t>8</w:t>
      </w:r>
      <w:r w:rsidR="00161092" w:rsidRPr="008B6CCF">
        <w:rPr>
          <w:rFonts w:ascii="Times New Roman" w:hAnsi="Times New Roman" w:cs="Times New Roman"/>
          <w:b/>
          <w:sz w:val="28"/>
          <w:szCs w:val="30"/>
        </w:rPr>
        <w:t xml:space="preserve"> September 201</w:t>
      </w:r>
      <w:r w:rsidR="008B6CCF" w:rsidRPr="008B6CCF">
        <w:rPr>
          <w:rFonts w:ascii="Times New Roman" w:hAnsi="Times New Roman" w:cs="Times New Roman"/>
          <w:b/>
          <w:sz w:val="28"/>
          <w:szCs w:val="30"/>
        </w:rPr>
        <w:t>3</w:t>
      </w:r>
      <w:r w:rsidR="00161092">
        <w:rPr>
          <w:rFonts w:ascii="Times New Roman" w:hAnsi="Times New Roman" w:cs="Times New Roman"/>
          <w:sz w:val="28"/>
          <w:szCs w:val="30"/>
        </w:rPr>
        <w:t>, immediately following ICAAL</w:t>
      </w:r>
      <w:r w:rsidR="008B6CCF">
        <w:rPr>
          <w:rFonts w:ascii="Times New Roman" w:hAnsi="Times New Roman" w:cs="Times New Roman"/>
          <w:sz w:val="28"/>
          <w:szCs w:val="30"/>
        </w:rPr>
        <w:t xml:space="preserve"> 5</w:t>
      </w:r>
      <w:r w:rsidR="00161092">
        <w:rPr>
          <w:rFonts w:ascii="Times New Roman" w:hAnsi="Times New Roman" w:cs="Times New Roman"/>
          <w:sz w:val="28"/>
          <w:szCs w:val="30"/>
        </w:rPr>
        <w:t xml:space="preserve"> (International Conference on Austroasiatic Linguistics), 4-5 September 2013.</w:t>
      </w:r>
      <w:r w:rsidR="00D81AA7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741A953B" w14:textId="77777777" w:rsidR="00D81AA7" w:rsidRDefault="00D81AA7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5954E6EC" w14:textId="0E9F675D" w:rsidR="00D81AA7" w:rsidRPr="00D81AA7" w:rsidRDefault="00D81AA7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About the Symposium</w:t>
      </w:r>
    </w:p>
    <w:p w14:paraId="7DDE6EFD" w14:textId="77777777" w:rsidR="00D81AA7" w:rsidRPr="00BD2F34" w:rsidRDefault="00D81AA7" w:rsidP="00D81A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 xml:space="preserve">The Himalayan Languages Symposium is an annual event that provides an open scholarly forum for scholars working on various aspects of languages of the greater Himalayas region: </w:t>
      </w:r>
      <w:proofErr w:type="spellStart"/>
      <w:r w:rsidRPr="00BD2F34">
        <w:rPr>
          <w:rFonts w:ascii="Times New Roman" w:hAnsi="Times New Roman" w:cs="Times New Roman"/>
          <w:sz w:val="28"/>
          <w:szCs w:val="30"/>
        </w:rPr>
        <w:t>Burushaski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 w:rsidRPr="00BD2F34">
        <w:rPr>
          <w:rFonts w:ascii="Times New Roman" w:hAnsi="Times New Roman" w:cs="Times New Roman"/>
          <w:sz w:val="28"/>
          <w:szCs w:val="30"/>
        </w:rPr>
        <w:t>Kusunda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 xml:space="preserve">, Tibeto-Burman, Indo-Iranian, Austroasiatic, </w:t>
      </w:r>
      <w:proofErr w:type="spellStart"/>
      <w:r w:rsidRPr="00BD2F34">
        <w:rPr>
          <w:rFonts w:ascii="Times New Roman" w:hAnsi="Times New Roman" w:cs="Times New Roman"/>
          <w:sz w:val="28"/>
          <w:szCs w:val="30"/>
        </w:rPr>
        <w:t>Kradai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 w:rsidRPr="00BD2F34">
        <w:rPr>
          <w:rFonts w:ascii="Times New Roman" w:hAnsi="Times New Roman" w:cs="Times New Roman"/>
          <w:sz w:val="28"/>
          <w:szCs w:val="30"/>
        </w:rPr>
        <w:t>Andamanese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 w:rsidRPr="00BD2F34">
        <w:rPr>
          <w:rFonts w:ascii="Times New Roman" w:hAnsi="Times New Roman" w:cs="Times New Roman"/>
          <w:sz w:val="28"/>
          <w:szCs w:val="30"/>
        </w:rPr>
        <w:t>Nahali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>, Dravidian, or any other language of the area. The Symposium, in addition to Himalayan languages, also welcome contributions from related disciplines such as history, anthropology, archaeology and prehistory o</w:t>
      </w:r>
      <w:r>
        <w:rPr>
          <w:rFonts w:ascii="Times New Roman" w:hAnsi="Times New Roman" w:cs="Times New Roman"/>
          <w:sz w:val="28"/>
          <w:szCs w:val="30"/>
        </w:rPr>
        <w:t>f the greater Himalayan regions.</w:t>
      </w:r>
      <w:r w:rsidRPr="00BD2F34">
        <w:rPr>
          <w:rFonts w:ascii="Times New Roman" w:hAnsi="Times New Roman" w:cs="Times New Roman"/>
          <w:sz w:val="28"/>
          <w:szCs w:val="30"/>
        </w:rPr>
        <w:t xml:space="preserve"> (More details are available on the relevant links on the Symposium website: http://www.himalayansymposium.org/)</w:t>
      </w:r>
    </w:p>
    <w:p w14:paraId="0272D302" w14:textId="77777777" w:rsidR="00D81AA7" w:rsidRDefault="00D81AA7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0A15B571" w14:textId="77777777" w:rsidR="00D81AA7" w:rsidRDefault="00D81AA7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144D19F4" w14:textId="77777777" w:rsidR="00D81AA7" w:rsidRDefault="00D81AA7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3ADBEEE5" w14:textId="07AF44CA" w:rsidR="00D81AA7" w:rsidRPr="00D81AA7" w:rsidRDefault="00D81AA7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30"/>
        </w:rPr>
      </w:pPr>
      <w:r w:rsidRPr="00D81AA7">
        <w:rPr>
          <w:rFonts w:ascii="Times New Roman" w:hAnsi="Times New Roman" w:cs="Times New Roman"/>
          <w:b/>
          <w:sz w:val="28"/>
          <w:szCs w:val="30"/>
        </w:rPr>
        <w:lastRenderedPageBreak/>
        <w:t xml:space="preserve">Keynote </w:t>
      </w:r>
      <w:r w:rsidR="00796E8A">
        <w:rPr>
          <w:rFonts w:ascii="Times New Roman" w:hAnsi="Times New Roman" w:cs="Times New Roman"/>
          <w:b/>
          <w:sz w:val="28"/>
          <w:szCs w:val="30"/>
        </w:rPr>
        <w:t>Speakers</w:t>
      </w:r>
    </w:p>
    <w:p w14:paraId="3982B960" w14:textId="3D44B4C9" w:rsidR="00D81AA7" w:rsidRDefault="00796E8A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Toni Huber, Humboldt University</w:t>
      </w:r>
    </w:p>
    <w:p w14:paraId="5C40CEA7" w14:textId="0FD84DE0" w:rsidR="00796E8A" w:rsidRPr="00BD2F34" w:rsidRDefault="00796E8A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Barbara Kelly, University of Melbourne</w:t>
      </w:r>
      <w:bookmarkStart w:id="0" w:name="_GoBack"/>
      <w:bookmarkEnd w:id="0"/>
    </w:p>
    <w:p w14:paraId="2217CEBA" w14:textId="77777777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06627E41" w14:textId="568CBA9D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b/>
          <w:bCs/>
          <w:sz w:val="28"/>
          <w:szCs w:val="30"/>
        </w:rPr>
        <w:t>Call for Abstract</w:t>
      </w:r>
      <w:r w:rsidR="00D81AA7">
        <w:rPr>
          <w:rFonts w:ascii="Times New Roman" w:hAnsi="Times New Roman" w:cs="Times New Roman"/>
          <w:b/>
          <w:bCs/>
          <w:sz w:val="28"/>
          <w:szCs w:val="30"/>
        </w:rPr>
        <w:t>s</w:t>
      </w:r>
    </w:p>
    <w:p w14:paraId="0B923E6F" w14:textId="796A538F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 xml:space="preserve">We invite prospective participants to submit an abstract of not more than </w:t>
      </w:r>
      <w:r w:rsidR="00C55E69">
        <w:rPr>
          <w:rFonts w:ascii="Times New Roman" w:hAnsi="Times New Roman" w:cs="Times New Roman"/>
          <w:sz w:val="28"/>
          <w:szCs w:val="30"/>
        </w:rPr>
        <w:t xml:space="preserve">500 words (inclusive of data and </w:t>
      </w:r>
      <w:r w:rsidR="00DA56D8">
        <w:rPr>
          <w:rFonts w:ascii="Times New Roman" w:hAnsi="Times New Roman" w:cs="Times New Roman"/>
          <w:sz w:val="28"/>
          <w:szCs w:val="30"/>
        </w:rPr>
        <w:t>references</w:t>
      </w:r>
      <w:r w:rsidR="00C55E69">
        <w:rPr>
          <w:rFonts w:ascii="Times New Roman" w:hAnsi="Times New Roman" w:cs="Times New Roman"/>
          <w:sz w:val="28"/>
          <w:szCs w:val="30"/>
        </w:rPr>
        <w:t xml:space="preserve">) </w:t>
      </w:r>
      <w:r w:rsidRPr="00BD2F34">
        <w:rPr>
          <w:rFonts w:ascii="Times New Roman" w:hAnsi="Times New Roman" w:cs="Times New Roman"/>
          <w:sz w:val="28"/>
          <w:szCs w:val="30"/>
        </w:rPr>
        <w:t xml:space="preserve">in 12 </w:t>
      </w:r>
      <w:proofErr w:type="spellStart"/>
      <w:r w:rsidRPr="00BD2F34">
        <w:rPr>
          <w:rFonts w:ascii="Times New Roman" w:hAnsi="Times New Roman" w:cs="Times New Roman"/>
          <w:sz w:val="28"/>
          <w:szCs w:val="30"/>
        </w:rPr>
        <w:t>pt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 xml:space="preserve"> font on a topic </w:t>
      </w:r>
      <w:r w:rsidR="001C6CCF">
        <w:rPr>
          <w:rFonts w:ascii="Times New Roman" w:hAnsi="Times New Roman" w:cs="Times New Roman"/>
          <w:sz w:val="28"/>
          <w:szCs w:val="30"/>
        </w:rPr>
        <w:t>relevant to Himalayan languages</w:t>
      </w:r>
      <w:r w:rsidR="00C55E69">
        <w:rPr>
          <w:rFonts w:ascii="Times New Roman" w:hAnsi="Times New Roman" w:cs="Times New Roman"/>
          <w:sz w:val="28"/>
          <w:szCs w:val="30"/>
        </w:rPr>
        <w:t xml:space="preserve"> via the </w:t>
      </w:r>
      <w:proofErr w:type="spellStart"/>
      <w:r w:rsidR="00C55E69">
        <w:rPr>
          <w:rFonts w:ascii="Times New Roman" w:hAnsi="Times New Roman" w:cs="Times New Roman"/>
          <w:sz w:val="28"/>
          <w:szCs w:val="30"/>
        </w:rPr>
        <w:t>EasyAbs</w:t>
      </w:r>
      <w:proofErr w:type="spellEnd"/>
      <w:r w:rsidR="00C55E69">
        <w:rPr>
          <w:rFonts w:ascii="Times New Roman" w:hAnsi="Times New Roman" w:cs="Times New Roman"/>
          <w:sz w:val="28"/>
          <w:szCs w:val="30"/>
        </w:rPr>
        <w:t xml:space="preserve"> from </w:t>
      </w:r>
      <w:proofErr w:type="spellStart"/>
      <w:r w:rsidR="00C55E69">
        <w:rPr>
          <w:rFonts w:ascii="Times New Roman" w:hAnsi="Times New Roman" w:cs="Times New Roman"/>
          <w:sz w:val="28"/>
          <w:szCs w:val="30"/>
        </w:rPr>
        <w:t>LinguistList</w:t>
      </w:r>
      <w:proofErr w:type="spellEnd"/>
      <w:r w:rsidRPr="00BD2F34">
        <w:rPr>
          <w:rFonts w:ascii="Times New Roman" w:hAnsi="Times New Roman" w:cs="Times New Roman"/>
          <w:sz w:val="28"/>
          <w:szCs w:val="30"/>
        </w:rPr>
        <w:t>.</w:t>
      </w:r>
      <w:r w:rsidR="00291D0E">
        <w:rPr>
          <w:rFonts w:ascii="Times New Roman" w:hAnsi="Times New Roman" w:cs="Times New Roman"/>
          <w:sz w:val="28"/>
          <w:szCs w:val="30"/>
        </w:rPr>
        <w:t xml:space="preserve"> Abstracts can be submitted at</w:t>
      </w:r>
      <w:r w:rsidR="00291D0E" w:rsidRPr="00291D0E">
        <w:rPr>
          <w:rFonts w:ascii="Times New Roman" w:hAnsi="Times New Roman" w:cs="Times New Roman"/>
          <w:sz w:val="28"/>
          <w:szCs w:val="28"/>
        </w:rPr>
        <w:t xml:space="preserve">: </w:t>
      </w:r>
      <w:r w:rsidR="00291D0E" w:rsidRPr="00291D0E">
        <w:rPr>
          <w:rFonts w:ascii="Times New Roman" w:eastAsia="Times New Roman" w:hAnsi="Times New Roman" w:cs="Times New Roman"/>
          <w:sz w:val="28"/>
          <w:szCs w:val="28"/>
        </w:rPr>
        <w:t>http://linguistlist.org/confcustom/hls19</w:t>
      </w:r>
      <w:r w:rsidRPr="00BD2F34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0A3DFAED" w14:textId="77777777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06CFFBA4" w14:textId="3B9F484A" w:rsidR="000750D1" w:rsidRPr="00BD2F34" w:rsidRDefault="00C55E69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30"/>
        </w:rPr>
        <w:t>Excursion</w:t>
      </w:r>
    </w:p>
    <w:p w14:paraId="73F57620" w14:textId="665F95F8" w:rsidR="000750D1" w:rsidRPr="00BD2F34" w:rsidRDefault="00C55E69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A</w:t>
      </w:r>
      <w:r w:rsidR="001F7C4E">
        <w:rPr>
          <w:rFonts w:ascii="Times New Roman" w:hAnsi="Times New Roman" w:cs="Times New Roman"/>
          <w:sz w:val="28"/>
          <w:szCs w:val="30"/>
        </w:rPr>
        <w:t xml:space="preserve"> joint</w:t>
      </w:r>
      <w:r>
        <w:rPr>
          <w:rFonts w:ascii="Times New Roman" w:hAnsi="Times New Roman" w:cs="Times New Roman"/>
          <w:sz w:val="28"/>
          <w:szCs w:val="30"/>
        </w:rPr>
        <w:t xml:space="preserve"> optional excursion will be offered to both ICAAL and HLS participants on 8 September 2013. Mo</w:t>
      </w:r>
      <w:r w:rsidR="008B6CCF">
        <w:rPr>
          <w:rFonts w:ascii="Times New Roman" w:hAnsi="Times New Roman" w:cs="Times New Roman"/>
          <w:sz w:val="28"/>
          <w:szCs w:val="30"/>
        </w:rPr>
        <w:t>re details will be available soon.</w:t>
      </w:r>
    </w:p>
    <w:p w14:paraId="2AC1A8A1" w14:textId="77777777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626EFDD4" w14:textId="77777777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b/>
          <w:bCs/>
          <w:sz w:val="28"/>
          <w:szCs w:val="30"/>
        </w:rPr>
        <w:t>Registration</w:t>
      </w:r>
    </w:p>
    <w:p w14:paraId="570CA9F2" w14:textId="75174065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 xml:space="preserve">All the participants </w:t>
      </w:r>
      <w:r w:rsidR="001F7C4E">
        <w:rPr>
          <w:rFonts w:ascii="Times New Roman" w:hAnsi="Times New Roman" w:cs="Times New Roman"/>
          <w:sz w:val="28"/>
          <w:szCs w:val="30"/>
        </w:rPr>
        <w:t xml:space="preserve">will be required to register. </w:t>
      </w:r>
      <w:r w:rsidR="00950133">
        <w:rPr>
          <w:rFonts w:ascii="Times New Roman" w:hAnsi="Times New Roman" w:cs="Times New Roman"/>
          <w:sz w:val="28"/>
          <w:szCs w:val="30"/>
        </w:rPr>
        <w:t xml:space="preserve">For convenience, registrations for both ICAAL and HLS will be coordinated through a common platform. </w:t>
      </w:r>
      <w:r w:rsidRPr="00BD2F34">
        <w:rPr>
          <w:rFonts w:ascii="Times New Roman" w:hAnsi="Times New Roman" w:cs="Times New Roman"/>
          <w:sz w:val="28"/>
          <w:szCs w:val="30"/>
        </w:rPr>
        <w:t xml:space="preserve">International participants who need a visa to enter </w:t>
      </w:r>
      <w:r w:rsidR="001F7C4E">
        <w:rPr>
          <w:rFonts w:ascii="Times New Roman" w:hAnsi="Times New Roman" w:cs="Times New Roman"/>
          <w:sz w:val="28"/>
          <w:szCs w:val="30"/>
        </w:rPr>
        <w:t>Australia</w:t>
      </w:r>
      <w:r w:rsidRPr="00BD2F34">
        <w:rPr>
          <w:rFonts w:ascii="Times New Roman" w:hAnsi="Times New Roman" w:cs="Times New Roman"/>
          <w:sz w:val="28"/>
          <w:szCs w:val="30"/>
        </w:rPr>
        <w:t xml:space="preserve"> </w:t>
      </w:r>
      <w:r w:rsidR="001F7C4E">
        <w:rPr>
          <w:rFonts w:ascii="Times New Roman" w:hAnsi="Times New Roman" w:cs="Times New Roman"/>
          <w:sz w:val="28"/>
          <w:szCs w:val="30"/>
        </w:rPr>
        <w:t>should</w:t>
      </w:r>
      <w:r w:rsidRPr="00BD2F34">
        <w:rPr>
          <w:rFonts w:ascii="Times New Roman" w:hAnsi="Times New Roman" w:cs="Times New Roman"/>
          <w:sz w:val="28"/>
          <w:szCs w:val="30"/>
        </w:rPr>
        <w:t xml:space="preserve"> contact the</w:t>
      </w:r>
      <w:r w:rsidR="001F7C4E">
        <w:rPr>
          <w:rFonts w:ascii="Times New Roman" w:hAnsi="Times New Roman" w:cs="Times New Roman"/>
          <w:sz w:val="28"/>
          <w:szCs w:val="30"/>
        </w:rPr>
        <w:t>ir local</w:t>
      </w:r>
      <w:r w:rsidRPr="00BD2F34">
        <w:rPr>
          <w:rFonts w:ascii="Times New Roman" w:hAnsi="Times New Roman" w:cs="Times New Roman"/>
          <w:sz w:val="28"/>
          <w:szCs w:val="30"/>
        </w:rPr>
        <w:t xml:space="preserve"> </w:t>
      </w:r>
      <w:r w:rsidR="001F7C4E">
        <w:rPr>
          <w:rFonts w:ascii="Times New Roman" w:hAnsi="Times New Roman" w:cs="Times New Roman"/>
          <w:sz w:val="28"/>
          <w:szCs w:val="30"/>
        </w:rPr>
        <w:t>Australian</w:t>
      </w:r>
      <w:r w:rsidRPr="00BD2F34">
        <w:rPr>
          <w:rFonts w:ascii="Times New Roman" w:hAnsi="Times New Roman" w:cs="Times New Roman"/>
          <w:sz w:val="28"/>
          <w:szCs w:val="30"/>
        </w:rPr>
        <w:t xml:space="preserve"> Consulate for visa procedures. </w:t>
      </w:r>
      <w:r w:rsidR="001F7C4E">
        <w:rPr>
          <w:rFonts w:ascii="Times New Roman" w:hAnsi="Times New Roman" w:cs="Times New Roman"/>
          <w:sz w:val="28"/>
          <w:szCs w:val="30"/>
        </w:rPr>
        <w:t xml:space="preserve">If an invitation letter is needed please let the organizers know as soon as possible; these can be arranged without prior acceptance of an abstract if need be. </w:t>
      </w:r>
    </w:p>
    <w:p w14:paraId="1BE09364" w14:textId="77777777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11831B14" w14:textId="17EF2FD3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b/>
          <w:bCs/>
          <w:sz w:val="28"/>
          <w:szCs w:val="30"/>
        </w:rPr>
        <w:t>Important Dates</w:t>
      </w:r>
    </w:p>
    <w:p w14:paraId="6DB28722" w14:textId="1DB5E95C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>Abstract submission deadline:</w:t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="00161092">
        <w:rPr>
          <w:rFonts w:ascii="Times New Roman" w:hAnsi="Times New Roman" w:cs="Times New Roman"/>
          <w:sz w:val="28"/>
          <w:szCs w:val="30"/>
        </w:rPr>
        <w:t>1</w:t>
      </w:r>
      <w:r w:rsidRPr="00BD2F34">
        <w:rPr>
          <w:rFonts w:ascii="Times New Roman" w:hAnsi="Times New Roman" w:cs="Times New Roman"/>
          <w:sz w:val="28"/>
          <w:szCs w:val="30"/>
        </w:rPr>
        <w:t xml:space="preserve"> </w:t>
      </w:r>
      <w:r w:rsidR="00161092">
        <w:rPr>
          <w:rFonts w:ascii="Times New Roman" w:hAnsi="Times New Roman" w:cs="Times New Roman"/>
          <w:sz w:val="28"/>
          <w:szCs w:val="30"/>
        </w:rPr>
        <w:t>May</w:t>
      </w:r>
      <w:r w:rsidRPr="00BD2F34">
        <w:rPr>
          <w:rFonts w:ascii="Times New Roman" w:hAnsi="Times New Roman" w:cs="Times New Roman"/>
          <w:sz w:val="28"/>
          <w:szCs w:val="30"/>
        </w:rPr>
        <w:t xml:space="preserve"> 201</w:t>
      </w:r>
      <w:r w:rsidR="00161092">
        <w:rPr>
          <w:rFonts w:ascii="Times New Roman" w:hAnsi="Times New Roman" w:cs="Times New Roman"/>
          <w:sz w:val="28"/>
          <w:szCs w:val="30"/>
        </w:rPr>
        <w:t>3 (submission opens 1 Feb 2013)</w:t>
      </w:r>
    </w:p>
    <w:p w14:paraId="21CFF309" w14:textId="5D102280" w:rsidR="000750D1" w:rsidRPr="00BD2F34" w:rsidRDefault="000750D1" w:rsidP="00075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BD2F34">
        <w:rPr>
          <w:rFonts w:ascii="Times New Roman" w:hAnsi="Times New Roman" w:cs="Times New Roman"/>
          <w:sz w:val="28"/>
          <w:szCs w:val="30"/>
        </w:rPr>
        <w:t>Notification:</w:t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Pr="00BD2F34">
        <w:rPr>
          <w:rFonts w:ascii="Times New Roman" w:hAnsi="Times New Roman" w:cs="Times New Roman"/>
          <w:sz w:val="28"/>
          <w:szCs w:val="30"/>
        </w:rPr>
        <w:tab/>
      </w:r>
      <w:r w:rsidR="00161092">
        <w:rPr>
          <w:rFonts w:ascii="Times New Roman" w:hAnsi="Times New Roman" w:cs="Times New Roman"/>
          <w:sz w:val="28"/>
          <w:szCs w:val="30"/>
        </w:rPr>
        <w:t>1</w:t>
      </w:r>
      <w:r w:rsidRPr="00BD2F34">
        <w:rPr>
          <w:rFonts w:ascii="Times New Roman" w:hAnsi="Times New Roman" w:cs="Times New Roman"/>
          <w:sz w:val="28"/>
          <w:szCs w:val="30"/>
        </w:rPr>
        <w:t xml:space="preserve"> </w:t>
      </w:r>
      <w:r w:rsidR="00161092">
        <w:rPr>
          <w:rFonts w:ascii="Times New Roman" w:hAnsi="Times New Roman" w:cs="Times New Roman"/>
          <w:sz w:val="28"/>
          <w:szCs w:val="30"/>
        </w:rPr>
        <w:t>June</w:t>
      </w:r>
      <w:r w:rsidRPr="00BD2F34">
        <w:rPr>
          <w:rFonts w:ascii="Times New Roman" w:hAnsi="Times New Roman" w:cs="Times New Roman"/>
          <w:sz w:val="28"/>
          <w:szCs w:val="30"/>
        </w:rPr>
        <w:t xml:space="preserve"> 201</w:t>
      </w:r>
      <w:r w:rsidR="00161092">
        <w:rPr>
          <w:rFonts w:ascii="Times New Roman" w:hAnsi="Times New Roman" w:cs="Times New Roman"/>
          <w:sz w:val="28"/>
          <w:szCs w:val="30"/>
        </w:rPr>
        <w:t>3</w:t>
      </w:r>
    </w:p>
    <w:p w14:paraId="4F086509" w14:textId="09945349" w:rsidR="00161092" w:rsidRDefault="00161092" w:rsidP="000750D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</w:p>
    <w:p w14:paraId="41AB7577" w14:textId="7F049E19" w:rsidR="00D2150A" w:rsidRPr="00161092" w:rsidRDefault="00C55E69" w:rsidP="000750D1">
      <w:pPr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Local </w:t>
      </w:r>
      <w:r w:rsidR="000750D1" w:rsidRPr="00161092">
        <w:rPr>
          <w:rFonts w:ascii="Times New Roman" w:hAnsi="Times New Roman" w:cs="Times New Roman"/>
          <w:b/>
          <w:sz w:val="28"/>
          <w:szCs w:val="30"/>
        </w:rPr>
        <w:t xml:space="preserve">Organizing </w:t>
      </w:r>
      <w:r w:rsidR="00950133">
        <w:rPr>
          <w:rFonts w:ascii="Times New Roman" w:hAnsi="Times New Roman" w:cs="Times New Roman"/>
          <w:b/>
          <w:sz w:val="28"/>
          <w:szCs w:val="30"/>
        </w:rPr>
        <w:t>Committee</w:t>
      </w:r>
    </w:p>
    <w:p w14:paraId="12BBE203" w14:textId="0DDBADCC" w:rsidR="00161092" w:rsidRDefault="00161092" w:rsidP="000750D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Gwendolyn Hyslop</w:t>
      </w:r>
      <w:r w:rsidR="00796E8A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1EDC4728" w14:textId="03A28BD9" w:rsidR="00796E8A" w:rsidRDefault="00796E8A" w:rsidP="000750D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Karma Tshering</w:t>
      </w:r>
    </w:p>
    <w:p w14:paraId="6DA9584D" w14:textId="3FA713CC" w:rsidR="00161092" w:rsidRDefault="00161092" w:rsidP="000750D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Paul </w:t>
      </w:r>
      <w:proofErr w:type="spellStart"/>
      <w:r>
        <w:rPr>
          <w:rFonts w:ascii="Times New Roman" w:hAnsi="Times New Roman" w:cs="Times New Roman"/>
          <w:sz w:val="28"/>
          <w:szCs w:val="30"/>
        </w:rPr>
        <w:t>Sidwell</w:t>
      </w:r>
      <w:proofErr w:type="spellEnd"/>
      <w:r w:rsidR="00796E8A">
        <w:rPr>
          <w:rFonts w:ascii="Times New Roman" w:hAnsi="Times New Roman" w:cs="Times New Roman"/>
          <w:sz w:val="28"/>
          <w:szCs w:val="30"/>
        </w:rPr>
        <w:t xml:space="preserve"> (ICAAL)</w:t>
      </w:r>
    </w:p>
    <w:p w14:paraId="5B9955DC" w14:textId="1E7E7E59" w:rsidR="00161092" w:rsidRDefault="00161092" w:rsidP="000750D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Amos </w:t>
      </w:r>
      <w:proofErr w:type="spellStart"/>
      <w:r>
        <w:rPr>
          <w:rFonts w:ascii="Times New Roman" w:hAnsi="Times New Roman" w:cs="Times New Roman"/>
          <w:sz w:val="28"/>
          <w:szCs w:val="30"/>
        </w:rPr>
        <w:t>Teo</w:t>
      </w:r>
      <w:proofErr w:type="spellEnd"/>
    </w:p>
    <w:p w14:paraId="544CB9BE" w14:textId="2B6FDA48" w:rsidR="00161092" w:rsidRDefault="00161092" w:rsidP="000750D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Lisa Ginsburg</w:t>
      </w:r>
    </w:p>
    <w:p w14:paraId="51001036" w14:textId="77777777" w:rsidR="00B445DF" w:rsidRDefault="00B445DF" w:rsidP="000750D1">
      <w:pPr>
        <w:rPr>
          <w:b/>
          <w:sz w:val="22"/>
        </w:rPr>
      </w:pPr>
    </w:p>
    <w:p w14:paraId="23B84788" w14:textId="12FBEC1E" w:rsidR="00B445DF" w:rsidRDefault="00B445DF" w:rsidP="000750D1">
      <w:pPr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Contact</w:t>
      </w:r>
    </w:p>
    <w:p w14:paraId="7B309CCA" w14:textId="1C421883" w:rsidR="00B445DF" w:rsidRPr="009D79DB" w:rsidRDefault="009D79DB" w:rsidP="000750D1">
      <w:pPr>
        <w:rPr>
          <w:rFonts w:ascii="Times New Roman" w:hAnsi="Times New Roman" w:cs="Times New Roman"/>
          <w:sz w:val="28"/>
          <w:szCs w:val="30"/>
        </w:rPr>
      </w:pPr>
      <w:r w:rsidRPr="009D79DB">
        <w:rPr>
          <w:rFonts w:ascii="Times New Roman" w:hAnsi="Times New Roman" w:cs="Times New Roman"/>
          <w:sz w:val="28"/>
          <w:szCs w:val="30"/>
        </w:rPr>
        <w:t>hls19anu@gmail.com</w:t>
      </w:r>
    </w:p>
    <w:p w14:paraId="15881DF2" w14:textId="77777777" w:rsidR="00B445DF" w:rsidRPr="00B445DF" w:rsidRDefault="00B445DF" w:rsidP="000750D1">
      <w:pPr>
        <w:rPr>
          <w:b/>
          <w:sz w:val="22"/>
        </w:rPr>
      </w:pPr>
    </w:p>
    <w:sectPr w:rsidR="00B445DF" w:rsidRPr="00B445DF" w:rsidSect="000750D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D1"/>
    <w:rsid w:val="000750D1"/>
    <w:rsid w:val="001044B0"/>
    <w:rsid w:val="00135396"/>
    <w:rsid w:val="00161092"/>
    <w:rsid w:val="001C6CCF"/>
    <w:rsid w:val="001F7C4E"/>
    <w:rsid w:val="00291D0E"/>
    <w:rsid w:val="0054712C"/>
    <w:rsid w:val="006C5ED1"/>
    <w:rsid w:val="00726D65"/>
    <w:rsid w:val="00796E8A"/>
    <w:rsid w:val="008B6CCF"/>
    <w:rsid w:val="00950133"/>
    <w:rsid w:val="009B0D53"/>
    <w:rsid w:val="009D79DB"/>
    <w:rsid w:val="00B445DF"/>
    <w:rsid w:val="00BD2F34"/>
    <w:rsid w:val="00C55E69"/>
    <w:rsid w:val="00D2150A"/>
    <w:rsid w:val="00D81AA7"/>
    <w:rsid w:val="00D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47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Hyslop</dc:creator>
  <cp:keywords/>
  <dc:description/>
  <cp:lastModifiedBy>Gwendolyn Hyslop</cp:lastModifiedBy>
  <cp:revision>10</cp:revision>
  <dcterms:created xsi:type="dcterms:W3CDTF">2012-09-18T11:23:00Z</dcterms:created>
  <dcterms:modified xsi:type="dcterms:W3CDTF">2012-11-12T00:02:00Z</dcterms:modified>
</cp:coreProperties>
</file>